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A153DD" w:rsidRPr="00A153DD" w:rsidRDefault="00A153DD" w:rsidP="00E0469E">
      <w:pPr>
        <w:pStyle w:val="ad"/>
        <w:spacing w:line="216" w:lineRule="auto"/>
        <w:ind w:firstLine="709"/>
        <w:jc w:val="both"/>
        <w:rPr>
          <w:rFonts w:ascii="Times New Roman" w:hAnsi="Times New Roman"/>
          <w:sz w:val="27"/>
          <w:szCs w:val="27"/>
        </w:rPr>
      </w:pP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Согласно ст. 1 Федерального закона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Особое внимание в настоящий момент уделено антикоррупционной политике в образовательных учреждениях.</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Антикоррупционная политика школы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В соответствии со ст. 5 Федерального закона «Об образовании в Российской Федерации»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 относится к компетенции органов государственной власти субъектов РФ в сфере образования.</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Установление и взимание с родителей (законных представителей)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 финансовое обеспечение которых осуществляется за счет бюджетных ассигнований соответствующего бюджета РФ, прямо противоречит законодательству.</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В связи с этим необходимо разграничить, какие денежные взносы являются законными.</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Сбор денег разрешен на цели:</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преподавание дополнительного материала по каким-либо предметам, либо изучение дополнительного предмета, которого нет в программе школы;</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преподавание дисциплин для специального развития детей;</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репетиторство;</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преподавание материала сверх школьной программы для более углубленного изучения предмета;</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иные услуги, перечень которых не предусмотрен общеобразовательными программами в соответствии с российским законодательством.</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xml:space="preserve">Виды дополнительных образовательных услуг определяются уставом </w:t>
      </w:r>
      <w:bookmarkStart w:id="0" w:name="_GoBack"/>
      <w:bookmarkEnd w:id="0"/>
      <w:r w:rsidRPr="00A153DD">
        <w:rPr>
          <w:rFonts w:ascii="Times New Roman" w:hAnsi="Times New Roman"/>
          <w:sz w:val="27"/>
          <w:szCs w:val="27"/>
        </w:rPr>
        <w:t>каждого образовательного учреждения.</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lastRenderedPageBreak/>
        <w:t>Сбор денег запрещен:</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на преподавание дисциплин, входящих в образовательный процесс (даже за дополнительные занятия перед подготовкой к экзаменам);</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предоставление охранных услуг. Каждое образовательное учреждение обязано предоставить обучающимся безопасность на протяжении всего общеобразовательного процесса;</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предоставление учебников и методических пособий. Все учебники и пособия по общеобразовательным дисциплинам предоставляются на бесплатной основе. Исключение – изучение платных дополнительных дисциплин, не входящих в образовательную программу.</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предоставление гардероба. В каждом общеобразовательном учреждении должно быть специальное помещение, предназначенное для хранения верхней одежды учеников.</w:t>
      </w:r>
    </w:p>
    <w:p w:rsidR="00E0469E"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 проведение ремонта в школе и на закупку нового оборудования. Все действия в рамках образовательного процесса в стенах образовательного учреждения финансируются из средств российских бюджетов. Родители не должны сдавать деньги на ремонт классов, покупку нового оборудования, мебель и т.п.</w:t>
      </w:r>
    </w:p>
    <w:p w:rsidR="00075B99" w:rsidRPr="00A153DD" w:rsidRDefault="00E0469E" w:rsidP="00E0469E">
      <w:pPr>
        <w:pStyle w:val="ad"/>
        <w:spacing w:line="216" w:lineRule="auto"/>
        <w:ind w:firstLine="709"/>
        <w:jc w:val="both"/>
        <w:rPr>
          <w:rFonts w:ascii="Times New Roman" w:hAnsi="Times New Roman"/>
          <w:sz w:val="27"/>
          <w:szCs w:val="27"/>
        </w:rPr>
      </w:pPr>
      <w:r w:rsidRPr="00A153DD">
        <w:rPr>
          <w:rFonts w:ascii="Times New Roman" w:hAnsi="Times New Roman"/>
          <w:sz w:val="27"/>
          <w:szCs w:val="27"/>
        </w:rPr>
        <w:t>В случае требования сдачи денег на нужды образовательного учреждения родители вправе подать жалобу в адрес директора образовательного учреждения, отдела образования, а также вправе обратиться в полицию или прокуратуру по месту нахождения школы.</w:t>
      </w:r>
    </w:p>
    <w:p w:rsidR="00E0469E" w:rsidRDefault="00E0469E" w:rsidP="00E0469E">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sectPr w:rsidR="00E0469E" w:rsidRPr="00937948"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79" w:rsidRDefault="00121B79" w:rsidP="007212FD">
      <w:pPr>
        <w:spacing w:after="0" w:line="240" w:lineRule="auto"/>
      </w:pPr>
      <w:r>
        <w:separator/>
      </w:r>
    </w:p>
  </w:endnote>
  <w:endnote w:type="continuationSeparator" w:id="0">
    <w:p w:rsidR="00121B79" w:rsidRDefault="00121B79"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E72CB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79" w:rsidRDefault="00121B79" w:rsidP="007212FD">
      <w:pPr>
        <w:spacing w:after="0" w:line="240" w:lineRule="auto"/>
      </w:pPr>
      <w:r>
        <w:separator/>
      </w:r>
    </w:p>
  </w:footnote>
  <w:footnote w:type="continuationSeparator" w:id="0">
    <w:p w:rsidR="00121B79" w:rsidRDefault="00121B79"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21B79"/>
    <w:rsid w:val="00134382"/>
    <w:rsid w:val="00137D50"/>
    <w:rsid w:val="00144445"/>
    <w:rsid w:val="00151B1C"/>
    <w:rsid w:val="00154919"/>
    <w:rsid w:val="001557E0"/>
    <w:rsid w:val="00156642"/>
    <w:rsid w:val="001572B8"/>
    <w:rsid w:val="001600A6"/>
    <w:rsid w:val="001618F2"/>
    <w:rsid w:val="00166A1C"/>
    <w:rsid w:val="001725C9"/>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3DD"/>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05497"/>
    <w:rsid w:val="00E12680"/>
    <w:rsid w:val="00E151A6"/>
    <w:rsid w:val="00E239CA"/>
    <w:rsid w:val="00E31BF5"/>
    <w:rsid w:val="00E4286E"/>
    <w:rsid w:val="00E44B9F"/>
    <w:rsid w:val="00E46BE6"/>
    <w:rsid w:val="00E46C88"/>
    <w:rsid w:val="00E7079D"/>
    <w:rsid w:val="00E72CBE"/>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2DE992-42DA-4072-80A4-1DDFECCD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21</TotalTime>
  <Pages>1</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9</cp:revision>
  <cp:lastPrinted>2024-06-29T16:44:00Z</cp:lastPrinted>
  <dcterms:created xsi:type="dcterms:W3CDTF">2024-06-29T16:29:00Z</dcterms:created>
  <dcterms:modified xsi:type="dcterms:W3CDTF">2024-07-01T15:13:00Z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