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EC2FB2" w:rsidRDefault="00C62D91" w:rsidP="00C62D91">
      <w:pPr>
        <w:pStyle w:val="a9"/>
        <w:jc w:val="center"/>
        <w:rPr>
          <w:b/>
          <w:i/>
          <w:sz w:val="36"/>
          <w:szCs w:val="36"/>
        </w:rPr>
      </w:pPr>
      <w:r w:rsidRPr="00C62D91">
        <w:rPr>
          <w:b/>
          <w:i/>
          <w:sz w:val="36"/>
          <w:szCs w:val="36"/>
        </w:rPr>
        <w:t xml:space="preserve">Администрация </w:t>
      </w:r>
    </w:p>
    <w:p w:rsidR="00C62D91" w:rsidRPr="00C62D91" w:rsidRDefault="00EC2FB2" w:rsidP="00C62D91">
      <w:pPr>
        <w:pStyle w:val="a9"/>
        <w:jc w:val="center"/>
        <w:rPr>
          <w:b/>
          <w:i/>
          <w:sz w:val="36"/>
          <w:szCs w:val="36"/>
        </w:rPr>
      </w:pPr>
      <w:r>
        <w:rPr>
          <w:b/>
          <w:i/>
          <w:sz w:val="36"/>
          <w:szCs w:val="36"/>
        </w:rPr>
        <w:t>Великоархангельского</w:t>
      </w:r>
      <w:r w:rsidR="00C62D91"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Pr="00EC2FB2" w:rsidRDefault="00C62D91" w:rsidP="00C62D91">
      <w:pPr>
        <w:pStyle w:val="13"/>
        <w:rPr>
          <w:rFonts w:ascii="Times New Roman" w:hAnsi="Times New Roman"/>
          <w:sz w:val="26"/>
          <w:szCs w:val="26"/>
          <w:u w:val="single"/>
        </w:rPr>
      </w:pPr>
      <w:r w:rsidRPr="00EC2FB2">
        <w:rPr>
          <w:rFonts w:ascii="Times New Roman" w:hAnsi="Times New Roman"/>
          <w:sz w:val="26"/>
          <w:szCs w:val="26"/>
          <w:u w:val="single"/>
        </w:rPr>
        <w:t xml:space="preserve">от </w:t>
      </w:r>
      <w:r w:rsidR="00CD61BB">
        <w:rPr>
          <w:rFonts w:ascii="Times New Roman" w:hAnsi="Times New Roman"/>
          <w:sz w:val="26"/>
          <w:szCs w:val="26"/>
          <w:u w:val="single"/>
        </w:rPr>
        <w:t>21</w:t>
      </w:r>
      <w:r w:rsidR="00EC2FB2" w:rsidRPr="00EC2FB2">
        <w:rPr>
          <w:rFonts w:ascii="Times New Roman" w:hAnsi="Times New Roman"/>
          <w:sz w:val="26"/>
          <w:szCs w:val="26"/>
          <w:u w:val="single"/>
        </w:rPr>
        <w:t xml:space="preserve">.11.2023 г. </w:t>
      </w:r>
      <w:r w:rsidRPr="00EC2FB2">
        <w:rPr>
          <w:rFonts w:ascii="Times New Roman" w:hAnsi="Times New Roman"/>
          <w:sz w:val="26"/>
          <w:szCs w:val="26"/>
          <w:u w:val="single"/>
        </w:rPr>
        <w:t xml:space="preserve"> № </w:t>
      </w:r>
      <w:r w:rsidR="00EC2FB2" w:rsidRPr="00EC2FB2">
        <w:rPr>
          <w:rFonts w:ascii="Times New Roman" w:hAnsi="Times New Roman"/>
          <w:sz w:val="26"/>
          <w:szCs w:val="26"/>
          <w:u w:val="single"/>
        </w:rPr>
        <w:t>7</w:t>
      </w:r>
      <w:r w:rsidR="004F630D">
        <w:rPr>
          <w:rFonts w:ascii="Times New Roman" w:hAnsi="Times New Roman"/>
          <w:sz w:val="26"/>
          <w:szCs w:val="26"/>
          <w:u w:val="single"/>
        </w:rPr>
        <w:t>5</w:t>
      </w:r>
    </w:p>
    <w:p w:rsidR="00C62D91" w:rsidRPr="00EC2FB2" w:rsidRDefault="00C62D91" w:rsidP="00C62D91">
      <w:pPr>
        <w:pStyle w:val="13"/>
        <w:rPr>
          <w:rFonts w:ascii="Times New Roman" w:hAnsi="Times New Roman"/>
          <w:sz w:val="20"/>
          <w:szCs w:val="20"/>
        </w:rPr>
      </w:pPr>
      <w:r w:rsidRPr="00EC2FB2">
        <w:rPr>
          <w:rFonts w:ascii="Times New Roman" w:hAnsi="Times New Roman"/>
          <w:sz w:val="20"/>
          <w:szCs w:val="20"/>
        </w:rPr>
        <w:t>с.</w:t>
      </w:r>
      <w:r w:rsidR="00EC2FB2" w:rsidRPr="00EC2FB2">
        <w:rPr>
          <w:rFonts w:ascii="Times New Roman" w:hAnsi="Times New Roman"/>
          <w:sz w:val="20"/>
          <w:szCs w:val="20"/>
        </w:rPr>
        <w:t xml:space="preserve"> Великоархангельское</w:t>
      </w:r>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r w:rsidR="00EC2FB2">
        <w:rPr>
          <w:b/>
        </w:rPr>
        <w:t>Великоархангельского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rPr>
        <w:t xml:space="preserve"> </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C2FB2">
        <w:rPr>
          <w:rFonts w:eastAsia="Calibri"/>
          <w:lang w:eastAsia="en-US"/>
        </w:rPr>
        <w:t>Великоархангельского</w:t>
      </w:r>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EC2FB2" w:rsidRPr="00EC2FB2">
        <w:rPr>
          <w:iCs/>
        </w:rPr>
        <w:t>Великоархангельского</w:t>
      </w:r>
      <w:r w:rsidR="00C62D91" w:rsidRPr="00C94B16">
        <w:rPr>
          <w:iCs/>
        </w:rPr>
        <w:t xml:space="preserve"> 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EC2FB2" w:rsidRPr="00EC2FB2">
        <w:t>Великоархангельского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 xml:space="preserve">городского округа Воронежской </w:t>
      </w:r>
      <w:r w:rsidRPr="00806EF3">
        <w:lastRenderedPageBreak/>
        <w:t xml:space="preserve">области согласно </w:t>
      </w:r>
      <w:r w:rsidR="0053478D" w:rsidRPr="00806EF3">
        <w:t>приложению,</w:t>
      </w:r>
      <w:r w:rsidRPr="00806EF3">
        <w:t xml:space="preserve">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t xml:space="preserve">2. Признать утратившими силу следующие постановления администрации </w:t>
      </w:r>
      <w:r w:rsidR="00EC2FB2" w:rsidRPr="00EC2FB2">
        <w:t>Великоархангельского</w:t>
      </w:r>
      <w:r>
        <w:t xml:space="preserve"> сельского поселения Бутурлиновского муниципального района 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53478D">
        <w:t>15.07</w:t>
      </w:r>
      <w:r>
        <w:t xml:space="preserve">.2016г. </w:t>
      </w:r>
      <w:r w:rsidR="0053478D">
        <w:t xml:space="preserve">№76 </w:t>
      </w:r>
      <w:r>
        <w:t>«</w:t>
      </w:r>
      <w:r w:rsidRPr="00AA693B">
        <w:t xml:space="preserve">Об утверждении административного регламента администрации </w:t>
      </w:r>
      <w:r w:rsidR="00EC2FB2" w:rsidRPr="00EC2FB2">
        <w:t>Великоархангельского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53478D">
        <w:t>27.</w:t>
      </w:r>
      <w:r>
        <w:t xml:space="preserve">09.2016г. </w:t>
      </w:r>
      <w:r w:rsidR="0053478D">
        <w:t>№97</w:t>
      </w:r>
      <w:r>
        <w:t xml:space="preserve"> «</w:t>
      </w:r>
      <w:r w:rsidRPr="00AA693B">
        <w:t xml:space="preserve">О внесении изменений в постановление администрации </w:t>
      </w:r>
      <w:r w:rsidR="00EC2FB2" w:rsidRPr="00EC2FB2">
        <w:t xml:space="preserve">Великоархангельского </w:t>
      </w:r>
      <w:r w:rsidRPr="00AA693B">
        <w:t xml:space="preserve">сельского поселения от </w:t>
      </w:r>
      <w:r w:rsidR="0053478D">
        <w:t>15.07</w:t>
      </w:r>
      <w:r w:rsidRPr="00AA693B">
        <w:t>.2016 г. №</w:t>
      </w:r>
      <w:r w:rsidR="0053478D">
        <w:t>76</w:t>
      </w:r>
      <w:r w:rsidRPr="00AA693B">
        <w:t xml:space="preserve"> «Об утверждении административного регламента администрации </w:t>
      </w:r>
      <w:r w:rsidR="00EC2FB2" w:rsidRPr="00EC2FB2">
        <w:t>Великоархангельского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53478D">
        <w:t>21.</w:t>
      </w:r>
      <w:r>
        <w:t>07.2017г.</w:t>
      </w:r>
      <w:r w:rsidRPr="00AA693B">
        <w:t xml:space="preserve"> </w:t>
      </w:r>
      <w:r w:rsidR="0053478D">
        <w:t xml:space="preserve">№40 </w:t>
      </w:r>
      <w:r>
        <w:t>«</w:t>
      </w:r>
      <w:r w:rsidRPr="00AA693B">
        <w:t xml:space="preserve">О внесении изменений в постановление администрации </w:t>
      </w:r>
      <w:r w:rsidR="00EC2FB2" w:rsidRPr="00EC2FB2">
        <w:t xml:space="preserve">Великоархангельского </w:t>
      </w:r>
      <w:r w:rsidRPr="00AA693B">
        <w:t xml:space="preserve">сельского поселения от </w:t>
      </w:r>
      <w:r w:rsidR="0053478D">
        <w:t>15.07</w:t>
      </w:r>
      <w:r w:rsidRPr="00AA693B">
        <w:t>.2016 г. №</w:t>
      </w:r>
      <w:r w:rsidR="0053478D">
        <w:t>76</w:t>
      </w:r>
      <w:r w:rsidRPr="00AA693B">
        <w:t xml:space="preserve"> </w:t>
      </w:r>
      <w:r>
        <w:t>__</w:t>
      </w:r>
      <w:r w:rsidRPr="00AA693B">
        <w:t xml:space="preserve"> «Об утверждении административного регламента администрации </w:t>
      </w:r>
      <w:r w:rsidR="00EC2FB2" w:rsidRPr="00EC2FB2">
        <w:t>Великоархангельского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53478D">
        <w:t>11.</w:t>
      </w:r>
      <w:r>
        <w:t>02.2020г.</w:t>
      </w:r>
      <w:r w:rsidR="0053478D">
        <w:t xml:space="preserve"> №13</w:t>
      </w:r>
      <w:r>
        <w:t xml:space="preserve"> «</w:t>
      </w:r>
      <w:r w:rsidRPr="00AA693B">
        <w:t xml:space="preserve">О внесении изменений в постановление администрации </w:t>
      </w:r>
      <w:r w:rsidR="00EC2FB2" w:rsidRPr="00EC2FB2">
        <w:t>Великоархангельского</w:t>
      </w:r>
      <w:r w:rsidRPr="00AA693B">
        <w:t xml:space="preserve"> сельского поселения от </w:t>
      </w:r>
      <w:r w:rsidR="0053478D">
        <w:t>15.07</w:t>
      </w:r>
      <w:r w:rsidRPr="00AA693B">
        <w:t>.2016 г. №</w:t>
      </w:r>
      <w:r w:rsidR="0053478D">
        <w:t>76</w:t>
      </w:r>
      <w:r w:rsidRPr="00AA693B">
        <w:t xml:space="preserve"> «Об утверждении административного регламента администрации </w:t>
      </w:r>
      <w:r w:rsidR="00EC2FB2" w:rsidRPr="00EC2FB2">
        <w:t xml:space="preserve">Великоархангельского </w:t>
      </w:r>
      <w:r w:rsidRPr="00AA693B">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53478D">
        <w:t>05.</w:t>
      </w:r>
      <w:r>
        <w:t>02.2021г.</w:t>
      </w:r>
      <w:r w:rsidR="0053478D">
        <w:t xml:space="preserve"> №11</w:t>
      </w:r>
      <w:r>
        <w:t xml:space="preserve"> «</w:t>
      </w:r>
      <w:r w:rsidRPr="00AA693B">
        <w:t xml:space="preserve">О внесении изменений в постановление администрации </w:t>
      </w:r>
      <w:r w:rsidR="00EC2FB2" w:rsidRPr="00EC2FB2">
        <w:t>Великоархангельского</w:t>
      </w:r>
      <w:r w:rsidRPr="00AA693B">
        <w:t xml:space="preserve"> сельского поселения от </w:t>
      </w:r>
      <w:r w:rsidR="0053478D">
        <w:t>15.</w:t>
      </w:r>
      <w:r w:rsidRPr="00AA693B">
        <w:t>0</w:t>
      </w:r>
      <w:r w:rsidR="0053478D">
        <w:t>7</w:t>
      </w:r>
      <w:r w:rsidRPr="00AA693B">
        <w:t>.2016 г. №</w:t>
      </w:r>
      <w:r w:rsidR="0053478D">
        <w:t>76</w:t>
      </w:r>
      <w:r w:rsidRPr="00AA693B">
        <w:t xml:space="preserve"> «Об утверждении административного регламента администрации </w:t>
      </w:r>
      <w:r w:rsidR="00EC2FB2" w:rsidRPr="00EC2FB2">
        <w:t>Великоархангельского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w:t>
      </w:r>
      <w:r w:rsidR="00975DA5">
        <w:t xml:space="preserve">от </w:t>
      </w:r>
      <w:r w:rsidR="0053478D">
        <w:t>14.</w:t>
      </w:r>
      <w:r w:rsidR="00975DA5">
        <w:t>06.2022</w:t>
      </w:r>
      <w:r w:rsidR="0053478D">
        <w:t xml:space="preserve"> </w:t>
      </w:r>
      <w:r w:rsidR="00975DA5">
        <w:t>г.</w:t>
      </w:r>
      <w:r w:rsidR="0053478D">
        <w:t xml:space="preserve"> №23</w:t>
      </w:r>
      <w:r w:rsidR="00975DA5">
        <w:t xml:space="preserve"> «</w:t>
      </w:r>
      <w:r w:rsidR="00975DA5" w:rsidRPr="00AA693B">
        <w:t xml:space="preserve">О внесении изменений в постановление администрации </w:t>
      </w:r>
      <w:r w:rsidR="00EC2FB2" w:rsidRPr="00EC2FB2">
        <w:t>Великоархангельского</w:t>
      </w:r>
      <w:r w:rsidR="00975DA5" w:rsidRPr="00AA693B">
        <w:t xml:space="preserve"> сельского поселения от </w:t>
      </w:r>
      <w:r w:rsidR="0053478D">
        <w:t>15.07</w:t>
      </w:r>
      <w:r w:rsidR="00975DA5" w:rsidRPr="00AA693B">
        <w:t>.2016 г. №</w:t>
      </w:r>
      <w:r w:rsidR="0053478D">
        <w:t>76</w:t>
      </w:r>
      <w:r w:rsidR="00975DA5" w:rsidRPr="00AA693B">
        <w:t xml:space="preserve"> «Об утверждении административного регламента администрации </w:t>
      </w:r>
      <w:r w:rsidR="00EC2FB2" w:rsidRPr="00EC2FB2">
        <w:lastRenderedPageBreak/>
        <w:t>Великоархангельского</w:t>
      </w:r>
      <w:r w:rsidR="00975DA5"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53478D">
        <w:t>12.</w:t>
      </w:r>
      <w:r>
        <w:t>01.2023г.</w:t>
      </w:r>
      <w:r w:rsidR="0053478D">
        <w:t xml:space="preserve"> №03</w:t>
      </w:r>
      <w:r>
        <w:t xml:space="preserve"> «</w:t>
      </w:r>
      <w:r w:rsidRPr="00975DA5">
        <w:t xml:space="preserve">О внесении изменений в постановление администрации </w:t>
      </w:r>
      <w:r w:rsidR="00EC2FB2" w:rsidRPr="00EC2FB2">
        <w:t xml:space="preserve">Великоархангельского </w:t>
      </w:r>
      <w:r w:rsidRPr="00975DA5">
        <w:t xml:space="preserve">сельского поселения Бутурлиновского муниципального района Воронежской области от </w:t>
      </w:r>
      <w:r w:rsidR="0053478D">
        <w:t>15</w:t>
      </w:r>
      <w:r w:rsidRPr="00975DA5">
        <w:t>.0</w:t>
      </w:r>
      <w:r w:rsidR="0053478D">
        <w:t>7.2016г. № 76</w:t>
      </w:r>
      <w:r w:rsidRPr="00975DA5">
        <w:t xml:space="preserve"> «Об утверждении административного регламента администрации </w:t>
      </w:r>
      <w:r w:rsidR="00EC2FB2" w:rsidRPr="00EC2FB2">
        <w:t>Великоархангельского</w:t>
      </w:r>
      <w:r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526D32">
        <w:t>19.</w:t>
      </w:r>
      <w:r>
        <w:t>04.2023г.</w:t>
      </w:r>
      <w:r w:rsidR="00526D32">
        <w:t xml:space="preserve"> №32</w:t>
      </w:r>
      <w:r>
        <w:t xml:space="preserve"> «</w:t>
      </w:r>
      <w:r w:rsidRPr="00975DA5">
        <w:t xml:space="preserve">О внесении изменений в постановление администрации </w:t>
      </w:r>
      <w:r w:rsidR="00EC2FB2" w:rsidRPr="00EC2FB2">
        <w:t>Великоархангельского</w:t>
      </w:r>
      <w:r w:rsidRPr="00975DA5">
        <w:t xml:space="preserve"> сельского поселения Бутурлиновского муниципального</w:t>
      </w:r>
      <w:r w:rsidR="00526D32">
        <w:t xml:space="preserve"> района Воронежской области от 15</w:t>
      </w:r>
      <w:r w:rsidRPr="00975DA5">
        <w:t>.0</w:t>
      </w:r>
      <w:r w:rsidR="00526D32">
        <w:t>7</w:t>
      </w:r>
      <w:r w:rsidRPr="00975DA5">
        <w:t>.2016г. № 7</w:t>
      </w:r>
      <w:r w:rsidR="00526D32">
        <w:t>6</w:t>
      </w:r>
      <w:r w:rsidRPr="00975DA5">
        <w:t xml:space="preserve"> «Об утверждении административного регламента администрации </w:t>
      </w:r>
      <w:r w:rsidR="00EC2FB2" w:rsidRPr="00EC2FB2">
        <w:t>Великоархангельского</w:t>
      </w:r>
      <w:r w:rsidRPr="00975DA5">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526D32" w:rsidRDefault="00C62D91" w:rsidP="00C62D91">
      <w:pPr>
        <w:pStyle w:val="FR1"/>
        <w:spacing w:before="0"/>
        <w:jc w:val="both"/>
      </w:pPr>
      <w:r w:rsidRPr="00864B51">
        <w:t xml:space="preserve">Глава </w:t>
      </w:r>
      <w:r w:rsidR="00EC2FB2" w:rsidRPr="00EC2FB2">
        <w:t>Великоархангельского</w:t>
      </w:r>
      <w:r w:rsidR="00526D32">
        <w:t xml:space="preserve"> </w:t>
      </w:r>
    </w:p>
    <w:p w:rsidR="00C62D91" w:rsidRDefault="00526D32" w:rsidP="00C62D91">
      <w:pPr>
        <w:pStyle w:val="FR1"/>
        <w:spacing w:before="0"/>
        <w:jc w:val="both"/>
      </w:pPr>
      <w:r>
        <w:t>сельского поселения</w:t>
      </w:r>
      <w:r>
        <w:tab/>
      </w:r>
      <w:r>
        <w:tab/>
      </w:r>
      <w:r>
        <w:tab/>
      </w:r>
      <w:r>
        <w:tab/>
      </w:r>
      <w:r>
        <w:tab/>
        <w:t>О.В. Моклякова</w:t>
      </w: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Default="00EC2FB2" w:rsidP="00C62D91">
      <w:pPr>
        <w:pStyle w:val="FR1"/>
        <w:spacing w:before="0"/>
        <w:jc w:val="both"/>
      </w:pPr>
    </w:p>
    <w:p w:rsidR="00EC2FB2" w:rsidRPr="00864B51" w:rsidRDefault="00EC2FB2"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EC2FB2" w:rsidP="00335E3A">
      <w:pPr>
        <w:spacing w:after="0" w:line="240" w:lineRule="auto"/>
        <w:ind w:left="3969"/>
        <w:contextualSpacing/>
        <w:rPr>
          <w:rFonts w:ascii="Times New Roman" w:hAnsi="Times New Roman"/>
          <w:sz w:val="28"/>
          <w:szCs w:val="28"/>
        </w:rPr>
      </w:pPr>
      <w:r w:rsidRPr="00EC2FB2">
        <w:rPr>
          <w:rFonts w:ascii="Times New Roman" w:hAnsi="Times New Roman"/>
          <w:sz w:val="28"/>
          <w:szCs w:val="28"/>
        </w:rPr>
        <w:t>Великоархангельского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CD61BB">
        <w:rPr>
          <w:rFonts w:ascii="Times New Roman" w:hAnsi="Times New Roman"/>
          <w:sz w:val="28"/>
          <w:szCs w:val="28"/>
        </w:rPr>
        <w:t>21</w:t>
      </w:r>
      <w:r w:rsidR="00EC2FB2">
        <w:rPr>
          <w:rFonts w:ascii="Times New Roman" w:hAnsi="Times New Roman"/>
          <w:sz w:val="28"/>
          <w:szCs w:val="28"/>
        </w:rPr>
        <w:t xml:space="preserve">» ноября </w:t>
      </w:r>
      <w:r w:rsidRPr="00806EF3">
        <w:rPr>
          <w:rFonts w:ascii="Times New Roman" w:hAnsi="Times New Roman"/>
          <w:sz w:val="28"/>
          <w:szCs w:val="28"/>
        </w:rPr>
        <w:t xml:space="preserve">2023 г. № </w:t>
      </w:r>
      <w:r w:rsidR="00EC2FB2">
        <w:rPr>
          <w:rFonts w:ascii="Times New Roman" w:hAnsi="Times New Roman"/>
          <w:sz w:val="28"/>
          <w:szCs w:val="28"/>
        </w:rPr>
        <w:t>7</w:t>
      </w:r>
      <w:r w:rsidR="004F630D">
        <w:rPr>
          <w:rFonts w:ascii="Times New Roman" w:hAnsi="Times New Roman"/>
          <w:sz w:val="28"/>
          <w:szCs w:val="28"/>
        </w:rPr>
        <w:t>5</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D757D1" w:rsidRPr="00806EF3" w:rsidRDefault="00A17423" w:rsidP="00472980">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 xml:space="preserve">Признание садового дома жилым домом и жилого дома садовым </w:t>
      </w:r>
      <w:r w:rsidR="00EC2FB2" w:rsidRPr="00472980">
        <w:rPr>
          <w:rFonts w:ascii="Times New Roman" w:eastAsia="Calibri" w:hAnsi="Times New Roman" w:cs="Times New Roman"/>
          <w:sz w:val="28"/>
          <w:szCs w:val="28"/>
        </w:rPr>
        <w:t>домом</w:t>
      </w:r>
      <w:r w:rsidR="00EC2FB2" w:rsidRPr="00806EF3">
        <w:rPr>
          <w:rFonts w:ascii="Times New Roman" w:hAnsi="Times New Roman" w:cs="Times New Roman"/>
          <w:sz w:val="28"/>
          <w:szCs w:val="28"/>
        </w:rPr>
        <w:t>» на</w:t>
      </w:r>
      <w:r w:rsidR="00335E3A" w:rsidRPr="00806EF3">
        <w:rPr>
          <w:rFonts w:ascii="Times New Roman" w:hAnsi="Times New Roman" w:cs="Times New Roman"/>
          <w:sz w:val="28"/>
          <w:szCs w:val="28"/>
        </w:rPr>
        <w:t xml:space="preserve"> территории </w:t>
      </w:r>
      <w:r w:rsidR="00EC2FB2" w:rsidRPr="00EC2FB2">
        <w:rPr>
          <w:rFonts w:ascii="Times New Roman" w:hAnsi="Times New Roman"/>
          <w:sz w:val="28"/>
          <w:szCs w:val="28"/>
        </w:rPr>
        <w:t>Великоархангельского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C2FB2" w:rsidRPr="00EC2FB2">
        <w:rPr>
          <w:rFonts w:ascii="Times New Roman" w:hAnsi="Times New Roman"/>
          <w:sz w:val="28"/>
          <w:szCs w:val="28"/>
        </w:rPr>
        <w:t>Великоархангельского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EC2FB2" w:rsidRPr="00EC2FB2">
        <w:rPr>
          <w:rFonts w:ascii="Times New Roman" w:hAnsi="Times New Roman"/>
          <w:sz w:val="28"/>
          <w:szCs w:val="28"/>
        </w:rPr>
        <w:t>Великоархангельского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 подуслуг: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Pr="00472980">
        <w:rPr>
          <w:rFonts w:ascii="Times New Roman" w:hAnsi="Times New Roman" w:cs="Times New Roman"/>
          <w:b/>
          <w:i/>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472980">
        <w:rPr>
          <w:rFonts w:ascii="Times New Roman" w:hAnsi="Times New Roman" w:cs="Times New Roman"/>
          <w:i/>
          <w:iCs/>
          <w:sz w:val="28"/>
          <w:szCs w:val="28"/>
        </w:rPr>
        <w:t xml:space="preserve"> </w:t>
      </w:r>
      <w:r w:rsidRPr="00472980">
        <w:rPr>
          <w:rFonts w:ascii="Times New Roman" w:hAnsi="Times New Roman" w:cs="Times New Roman"/>
          <w:sz w:val="28"/>
          <w:szCs w:val="28"/>
        </w:rPr>
        <w:t xml:space="preserve">(далее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53478D" w:rsidRPr="0053478D">
        <w:rPr>
          <w:rFonts w:ascii="Times New Roman" w:hAnsi="Times New Roman"/>
          <w:sz w:val="28"/>
          <w:szCs w:val="28"/>
        </w:rPr>
        <w:t>Великоархангельского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На официальном сайте Администрации </w:t>
      </w:r>
      <w:r w:rsidR="0053478D" w:rsidRPr="0053478D">
        <w:rPr>
          <w:rFonts w:ascii="Times New Roman" w:hAnsi="Times New Roman" w:cs="Times New Roman"/>
          <w:spacing w:val="7"/>
          <w:sz w:val="28"/>
          <w:szCs w:val="28"/>
        </w:rPr>
        <w:t>Великоархангельского</w:t>
      </w:r>
      <w:r w:rsidR="00A37335">
        <w:rPr>
          <w:rFonts w:ascii="Times New Roman" w:hAnsi="Times New Roman" w:cs="Times New Roman"/>
          <w:spacing w:val="7"/>
          <w:sz w:val="28"/>
          <w:szCs w:val="28"/>
        </w:rPr>
        <w:t xml:space="preserve"> сельского поселения</w:t>
      </w:r>
      <w:r w:rsidR="0053478D" w:rsidRPr="0053478D">
        <w:rPr>
          <w:rFonts w:ascii="Times New Roman" w:hAnsi="Times New Roman" w:cs="Times New Roman"/>
          <w:spacing w:val="7"/>
          <w:sz w:val="28"/>
          <w:szCs w:val="28"/>
        </w:rPr>
        <w:t xml:space="preserve"> </w:t>
      </w:r>
      <w:r w:rsidRPr="00472980">
        <w:rPr>
          <w:rFonts w:ascii="Times New Roman" w:hAnsi="Times New Roman" w:cs="Times New Roman"/>
          <w:spacing w:val="7"/>
          <w:sz w:val="28"/>
          <w:szCs w:val="28"/>
        </w:rPr>
        <w:t>(</w:t>
      </w:r>
      <w:r w:rsidR="00A37335">
        <w:rPr>
          <w:rFonts w:ascii="Times New Roman" w:hAnsi="Times New Roman" w:cs="Times New Roman"/>
          <w:spacing w:val="7"/>
          <w:sz w:val="28"/>
          <w:szCs w:val="28"/>
        </w:rPr>
        <w:t>www.</w:t>
      </w:r>
      <w:r w:rsidR="00526D32" w:rsidRPr="00526D32">
        <w:rPr>
          <w:rFonts w:ascii="Times New Roman" w:hAnsi="Times New Roman" w:cs="Times New Roman"/>
          <w:spacing w:val="7"/>
          <w:sz w:val="28"/>
          <w:szCs w:val="28"/>
        </w:rPr>
        <w:t>velikoarhangel.ru</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526D32" w:rsidRPr="00967255" w:rsidRDefault="00526D32" w:rsidP="00526D32">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w:t>
      </w:r>
      <w:r w:rsidRPr="00967255">
        <w:rPr>
          <w:rFonts w:ascii="Times New Roman" w:hAnsi="Times New Roman"/>
          <w:sz w:val="28"/>
          <w:szCs w:val="28"/>
        </w:rPr>
        <w:t xml:space="preserve">Место нахождения администрации </w:t>
      </w:r>
      <w:r w:rsidRPr="00E50801">
        <w:rPr>
          <w:rFonts w:ascii="Times New Roman" w:hAnsi="Times New Roman"/>
          <w:sz w:val="28"/>
          <w:szCs w:val="28"/>
        </w:rPr>
        <w:t>Великоархангельского</w:t>
      </w:r>
      <w:r w:rsidRPr="00967255">
        <w:rPr>
          <w:rFonts w:ascii="Times New Roman" w:hAnsi="Times New Roman"/>
          <w:sz w:val="28"/>
          <w:szCs w:val="28"/>
        </w:rPr>
        <w:t xml:space="preserve"> сельского поселения: 397</w:t>
      </w:r>
      <w:r>
        <w:rPr>
          <w:rFonts w:ascii="Times New Roman" w:hAnsi="Times New Roman"/>
          <w:sz w:val="28"/>
          <w:szCs w:val="28"/>
        </w:rPr>
        <w:t>543</w:t>
      </w:r>
      <w:r w:rsidRPr="00967255">
        <w:rPr>
          <w:rFonts w:ascii="Times New Roman" w:hAnsi="Times New Roman"/>
          <w:sz w:val="28"/>
          <w:szCs w:val="28"/>
        </w:rPr>
        <w:t xml:space="preserve">, Воронежская область, Бутурлиновский район, </w:t>
      </w:r>
      <w:r w:rsidRPr="00E50801">
        <w:rPr>
          <w:rFonts w:ascii="Times New Roman" w:hAnsi="Times New Roman"/>
          <w:sz w:val="28"/>
          <w:szCs w:val="28"/>
        </w:rPr>
        <w:t>с. Великоархангельское, ул.Ленина, 48</w:t>
      </w:r>
    </w:p>
    <w:p w:rsidR="00526D32" w:rsidRPr="00E50801" w:rsidRDefault="00526D32" w:rsidP="00526D32">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w:t>
      </w:r>
      <w:r w:rsidRPr="00E50801">
        <w:rPr>
          <w:rFonts w:ascii="Times New Roman" w:hAnsi="Times New Roman"/>
          <w:sz w:val="28"/>
          <w:szCs w:val="28"/>
        </w:rPr>
        <w:t>График работы администрации Великоархангельского сельского поселения Бутурлиновского муниципального района Воронежской области:</w:t>
      </w:r>
    </w:p>
    <w:p w:rsidR="00526D32" w:rsidRPr="00E50801" w:rsidRDefault="00526D32" w:rsidP="00526D32">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 xml:space="preserve">понедельник - </w:t>
      </w:r>
      <w:r w:rsidR="00915D40">
        <w:rPr>
          <w:rFonts w:ascii="Times New Roman" w:hAnsi="Times New Roman"/>
          <w:sz w:val="28"/>
          <w:szCs w:val="28"/>
        </w:rPr>
        <w:t>пятница</w:t>
      </w:r>
      <w:r w:rsidRPr="00E50801">
        <w:rPr>
          <w:rFonts w:ascii="Times New Roman" w:hAnsi="Times New Roman"/>
          <w:sz w:val="28"/>
          <w:szCs w:val="28"/>
        </w:rPr>
        <w:t>: с 08.00 до 17.00;</w:t>
      </w:r>
    </w:p>
    <w:p w:rsidR="00526D32" w:rsidRPr="00E50801" w:rsidRDefault="00526D32" w:rsidP="00526D32">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перерыв: с 12.00 до 14.00.</w:t>
      </w:r>
    </w:p>
    <w:p w:rsidR="00526D32" w:rsidRPr="00E50801" w:rsidRDefault="00526D32" w:rsidP="00526D32">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w:t>
      </w:r>
      <w:r w:rsidRPr="00E50801">
        <w:rPr>
          <w:rFonts w:ascii="Times New Roman" w:hAnsi="Times New Roman"/>
          <w:sz w:val="28"/>
          <w:szCs w:val="28"/>
        </w:rPr>
        <w:t xml:space="preserve">Официальный сайт администрации Великоархангельского сельского поселения Бутурлиновского муниципального района Воронежской </w:t>
      </w:r>
      <w:r w:rsidR="001436A4" w:rsidRPr="00E50801">
        <w:rPr>
          <w:rFonts w:ascii="Times New Roman" w:hAnsi="Times New Roman"/>
          <w:sz w:val="28"/>
          <w:szCs w:val="28"/>
        </w:rPr>
        <w:t>области в</w:t>
      </w:r>
      <w:r w:rsidRPr="00E50801">
        <w:rPr>
          <w:rFonts w:ascii="Times New Roman" w:hAnsi="Times New Roman"/>
          <w:sz w:val="28"/>
          <w:szCs w:val="28"/>
        </w:rPr>
        <w:t xml:space="preserve"> сети Интернет: velikoarhangel.ru.</w:t>
      </w:r>
    </w:p>
    <w:p w:rsidR="00526D32" w:rsidRPr="00E50801" w:rsidRDefault="00526D32" w:rsidP="00526D32">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w:t>
      </w:r>
      <w:r w:rsidRPr="00E50801">
        <w:rPr>
          <w:rFonts w:ascii="Times New Roman" w:hAnsi="Times New Roman"/>
          <w:sz w:val="28"/>
          <w:szCs w:val="28"/>
        </w:rPr>
        <w:t>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526D32" w:rsidRDefault="00526D32" w:rsidP="00526D32">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w:t>
      </w:r>
      <w:r w:rsidRPr="00E50801">
        <w:rPr>
          <w:rFonts w:ascii="Times New Roman" w:hAnsi="Times New Roman"/>
          <w:sz w:val="28"/>
          <w:szCs w:val="28"/>
        </w:rPr>
        <w:t xml:space="preserve"> Телефоны для справок: 8(47361)4-01-30</w:t>
      </w:r>
      <w:r w:rsidRPr="00967255">
        <w:rPr>
          <w:rFonts w:ascii="Times New Roman" w:hAnsi="Times New Roman"/>
          <w:sz w:val="28"/>
          <w:szCs w:val="28"/>
        </w:rPr>
        <w:t xml:space="preserve">. </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472980">
        <w:rPr>
          <w:rFonts w:ascii="Times New Roman" w:hAnsi="Times New Roman" w:cs="Times New Roman"/>
          <w:spacing w:val="7"/>
          <w:sz w:val="28"/>
          <w:szCs w:val="28"/>
        </w:rPr>
        <w:lastRenderedPageBreak/>
        <w:t>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Pr="00472980">
        <w:rPr>
          <w:rFonts w:ascii="Times New Roman" w:hAnsi="Times New Roman" w:cs="Times New Roman"/>
          <w:sz w:val="28"/>
          <w:szCs w:val="28"/>
        </w:rPr>
        <w:t xml:space="preserve"> </w:t>
      </w:r>
      <w:r w:rsidRPr="00472980">
        <w:rPr>
          <w:rFonts w:ascii="Times New Roman" w:hAnsi="Times New Roman" w:cs="Times New Roman"/>
          <w:b/>
          <w:bCs/>
          <w:sz w:val="28"/>
          <w:szCs w:val="28"/>
        </w:rPr>
        <w:t>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1436A4">
        <w:rPr>
          <w:rFonts w:ascii="Times New Roman" w:hAnsi="Times New Roman" w:cs="Times New Roman"/>
          <w:spacing w:val="7"/>
          <w:sz w:val="28"/>
          <w:szCs w:val="28"/>
        </w:rPr>
        <w:t>Великоархангельского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AF5682">
        <w:rPr>
          <w:rFonts w:ascii="Times New Roman" w:hAnsi="Times New Roman" w:cs="Times New Roman"/>
          <w:sz w:val="28"/>
          <w:szCs w:val="28"/>
        </w:rPr>
        <w:t xml:space="preserve">решением Совета народных депутатов </w:t>
      </w:r>
      <w:r w:rsidR="001436A4" w:rsidRPr="00AF5682">
        <w:rPr>
          <w:rFonts w:ascii="Times New Roman" w:hAnsi="Times New Roman"/>
          <w:sz w:val="28"/>
          <w:szCs w:val="28"/>
        </w:rPr>
        <w:t>Великоархангельского</w:t>
      </w:r>
      <w:r w:rsidR="00AC3F2B" w:rsidRPr="00AF5682">
        <w:rPr>
          <w:rFonts w:ascii="Times New Roman" w:hAnsi="Times New Roman"/>
          <w:sz w:val="28"/>
          <w:szCs w:val="28"/>
        </w:rPr>
        <w:t xml:space="preserve"> сельского поселения Бутурлиновского муниципального района Воронежской области</w:t>
      </w:r>
      <w:r w:rsidRPr="00AF5682">
        <w:rPr>
          <w:rFonts w:ascii="Times New Roman" w:hAnsi="Times New Roman" w:cs="Times New Roman"/>
          <w:sz w:val="28"/>
          <w:szCs w:val="28"/>
        </w:rPr>
        <w:t xml:space="preserve"> </w:t>
      </w:r>
      <w:r w:rsidR="00AC3F2B" w:rsidRPr="00AF5682">
        <w:rPr>
          <w:rFonts w:ascii="Times New Roman" w:hAnsi="Times New Roman" w:cs="Times New Roman"/>
          <w:sz w:val="28"/>
          <w:szCs w:val="28"/>
        </w:rPr>
        <w:t xml:space="preserve">от </w:t>
      </w:r>
      <w:r w:rsidR="00AF5682" w:rsidRPr="00AF5682">
        <w:rPr>
          <w:rFonts w:ascii="Times New Roman" w:hAnsi="Times New Roman" w:cs="Times New Roman"/>
          <w:sz w:val="28"/>
          <w:szCs w:val="28"/>
        </w:rPr>
        <w:t>20.07.2015 г.</w:t>
      </w:r>
      <w:r w:rsidR="00AC3F2B" w:rsidRPr="00AF5682">
        <w:rPr>
          <w:rFonts w:ascii="Times New Roman" w:hAnsi="Times New Roman" w:cs="Times New Roman"/>
          <w:sz w:val="28"/>
          <w:szCs w:val="28"/>
        </w:rPr>
        <w:t xml:space="preserve"> № </w:t>
      </w:r>
      <w:r w:rsidR="00AF5682" w:rsidRPr="00AF5682">
        <w:rPr>
          <w:rFonts w:ascii="Times New Roman" w:hAnsi="Times New Roman" w:cs="Times New Roman"/>
          <w:sz w:val="28"/>
          <w:szCs w:val="28"/>
        </w:rPr>
        <w:t xml:space="preserve">44 </w:t>
      </w:r>
      <w:r w:rsidRPr="00AF5682">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F5682" w:rsidRPr="00AF5682">
        <w:rPr>
          <w:rFonts w:ascii="Times New Roman" w:hAnsi="Times New Roman" w:cs="Times New Roman"/>
          <w:sz w:val="28"/>
          <w:szCs w:val="28"/>
        </w:rPr>
        <w:t>Великоархангельского сельского поселения муниципальных услуг, и предоставляются организациями, участвующими в предоставлении муниципальных услуг</w:t>
      </w:r>
      <w:r w:rsidRPr="00472980">
        <w:rPr>
          <w:rFonts w:ascii="Times New Roman" w:hAnsi="Times New Roman" w:cs="Times New Roman"/>
          <w:sz w:val="28"/>
          <w:szCs w:val="28"/>
        </w:rPr>
        <w:t>».</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5.6. В целях предоставления Муниципальной услуги </w:t>
      </w:r>
      <w:r w:rsidR="00AF5682" w:rsidRPr="00472980">
        <w:rPr>
          <w:rFonts w:ascii="Times New Roman" w:hAnsi="Times New Roman" w:cs="Times New Roman"/>
          <w:sz w:val="28"/>
          <w:szCs w:val="28"/>
        </w:rPr>
        <w:t>Администрация взаимодействует</w:t>
      </w:r>
      <w:r w:rsidRPr="00472980">
        <w:rPr>
          <w:rFonts w:ascii="Times New Roman" w:hAnsi="Times New Roman" w:cs="Times New Roman"/>
          <w:sz w:val="28"/>
          <w:szCs w:val="28"/>
        </w:rPr>
        <w:t xml:space="preserve">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w:t>
      </w:r>
      <w:r w:rsidRPr="00472980">
        <w:rPr>
          <w:rFonts w:ascii="Times New Roman" w:hAnsi="Times New Roman" w:cs="Times New Roman"/>
          <w:bCs/>
          <w:sz w:val="28"/>
          <w:szCs w:val="28"/>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СНД </w:t>
      </w:r>
      <w:r w:rsidR="00AF5682">
        <w:rPr>
          <w:rFonts w:ascii="Times New Roman" w:hAnsi="Times New Roman" w:cs="Times New Roman"/>
          <w:bCs/>
          <w:sz w:val="28"/>
          <w:szCs w:val="28"/>
        </w:rPr>
        <w:t xml:space="preserve">Великоархангельского </w:t>
      </w:r>
      <w:r w:rsidR="00AC3F2B" w:rsidRPr="00806EF3">
        <w:rPr>
          <w:rFonts w:ascii="Times New Roman" w:hAnsi="Times New Roman"/>
          <w:sz w:val="28"/>
          <w:szCs w:val="28"/>
        </w:rPr>
        <w:t xml:space="preserve">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от</w:t>
      </w:r>
      <w:r w:rsidR="00AF5682">
        <w:rPr>
          <w:rFonts w:ascii="Times New Roman" w:hAnsi="Times New Roman" w:cs="Times New Roman"/>
          <w:bCs/>
          <w:sz w:val="28"/>
          <w:szCs w:val="28"/>
        </w:rPr>
        <w:t xml:space="preserve"> 15.07.2015 г.</w:t>
      </w:r>
      <w:r w:rsidRPr="00472980">
        <w:rPr>
          <w:rFonts w:ascii="Times New Roman" w:hAnsi="Times New Roman" w:cs="Times New Roman"/>
          <w:bCs/>
          <w:sz w:val="28"/>
          <w:szCs w:val="28"/>
        </w:rPr>
        <w:t xml:space="preserve"> №</w:t>
      </w:r>
      <w:r w:rsidR="00AF5682">
        <w:rPr>
          <w:rFonts w:ascii="Times New Roman" w:hAnsi="Times New Roman" w:cs="Times New Roman"/>
          <w:bCs/>
          <w:sz w:val="28"/>
          <w:szCs w:val="28"/>
        </w:rPr>
        <w:t xml:space="preserve">44 </w:t>
      </w:r>
      <w:r w:rsidRPr="00472980">
        <w:rPr>
          <w:rFonts w:ascii="Times New Roman" w:hAnsi="Times New Roman" w:cs="Times New Roman"/>
          <w:bCs/>
          <w:sz w:val="28"/>
          <w:szCs w:val="28"/>
        </w:rPr>
        <w:t xml:space="preserve">«Об утверждении перечня услуг, которые являются необходимыми и обязательными для предоставления администрацией </w:t>
      </w:r>
      <w:r w:rsidR="007A3098" w:rsidRPr="00AF5682">
        <w:rPr>
          <w:rFonts w:ascii="Times New Roman" w:hAnsi="Times New Roman" w:cs="Times New Roman"/>
          <w:bCs/>
          <w:sz w:val="28"/>
          <w:szCs w:val="28"/>
        </w:rPr>
        <w:t xml:space="preserve">Великоархангельского </w:t>
      </w:r>
      <w:r w:rsidR="007A3098" w:rsidRPr="00806EF3">
        <w:rPr>
          <w:rFonts w:ascii="Times New Roman" w:hAnsi="Times New Roman"/>
          <w:sz w:val="28"/>
          <w:szCs w:val="28"/>
        </w:rPr>
        <w:t>сельского</w:t>
      </w:r>
      <w:r w:rsidR="00AC3F2B" w:rsidRPr="00806EF3">
        <w:rPr>
          <w:rFonts w:ascii="Times New Roman" w:hAnsi="Times New Roman"/>
          <w:sz w:val="28"/>
          <w:szCs w:val="28"/>
        </w:rPr>
        <w:t xml:space="preserve">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муниципальных услуг и предоставляются организациями, участвующими в предоставлении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Default="00472980" w:rsidP="00B50925">
      <w:pPr>
        <w:pStyle w:val="21"/>
        <w:numPr>
          <w:ilvl w:val="1"/>
          <w:numId w:val="20"/>
        </w:numPr>
        <w:shd w:val="clear" w:color="auto" w:fill="auto"/>
        <w:tabs>
          <w:tab w:val="left" w:pos="1341"/>
        </w:tabs>
        <w:spacing w:before="0" w:after="0" w:line="240" w:lineRule="auto"/>
        <w:ind w:left="142" w:hanging="12"/>
        <w:rPr>
          <w:rFonts w:ascii="Times New Roman" w:hAnsi="Times New Roman" w:cs="Times New Roman"/>
          <w:sz w:val="28"/>
          <w:szCs w:val="28"/>
        </w:rPr>
      </w:pPr>
      <w:r w:rsidRPr="0047298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50925" w:rsidRPr="00B50925">
        <w:rPr>
          <w:rFonts w:ascii="Times New Roman" w:hAnsi="Times New Roman" w:cs="Times New Roman"/>
          <w:sz w:val="28"/>
          <w:szCs w:val="28"/>
        </w:rPr>
        <w:t>www. velikoarhangel.ru</w:t>
      </w:r>
      <w:r w:rsidR="004F630D">
        <w:rPr>
          <w:rFonts w:ascii="Times New Roman" w:hAnsi="Times New Roman" w:cs="Times New Roman"/>
          <w:sz w:val="28"/>
          <w:szCs w:val="28"/>
        </w:rPr>
        <w:t>:</w:t>
      </w:r>
    </w:p>
    <w:p w:rsidR="00472980" w:rsidRPr="004F630D" w:rsidRDefault="004F630D" w:rsidP="004F630D">
      <w:pPr>
        <w:pStyle w:val="21"/>
        <w:shd w:val="clear" w:color="auto" w:fill="auto"/>
        <w:tabs>
          <w:tab w:val="left" w:pos="1341"/>
        </w:tabs>
        <w:spacing w:before="0" w:after="0" w:line="240" w:lineRule="auto"/>
        <w:ind w:left="142" w:firstLine="0"/>
        <w:rPr>
          <w:rFonts w:ascii="Times New Roman" w:hAnsi="Times New Roman" w:cs="Times New Roman"/>
          <w:sz w:val="28"/>
          <w:szCs w:val="28"/>
        </w:rPr>
      </w:pPr>
      <w:r>
        <w:rPr>
          <w:rFonts w:ascii="Times New Roman" w:hAnsi="Times New Roman" w:cs="Times New Roman"/>
          <w:sz w:val="28"/>
          <w:szCs w:val="28"/>
        </w:rPr>
        <w:t xml:space="preserve">- раздел «Муниципальные услуги» - </w:t>
      </w:r>
      <w:bookmarkStart w:id="0" w:name="_GoBack"/>
      <w:r w:rsidRPr="004F630D">
        <w:rPr>
          <w:rFonts w:ascii="Times New Roman" w:hAnsi="Times New Roman" w:cs="Times New Roman"/>
          <w:sz w:val="28"/>
          <w:szCs w:val="28"/>
        </w:rPr>
        <w:t>https://velikoarhangel.ru</w:t>
      </w:r>
      <w:bookmarkEnd w:id="0"/>
      <w:r w:rsidRPr="004F630D">
        <w:rPr>
          <w:rFonts w:ascii="Times New Roman" w:hAnsi="Times New Roman" w:cs="Times New Roman"/>
          <w:sz w:val="28"/>
          <w:szCs w:val="28"/>
        </w:rPr>
        <w:t>/munusluga/</w:t>
      </w: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lastRenderedPageBreak/>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w:t>
      </w:r>
      <w:r w:rsidR="004D03DD">
        <w:rPr>
          <w:rFonts w:ascii="Times New Roman" w:hAnsi="Times New Roman" w:cs="Times New Roman"/>
          <w:bCs/>
          <w:sz w:val="28"/>
          <w:szCs w:val="28"/>
        </w:rPr>
        <w:t xml:space="preserve">администрации Великоархангельского сельского поселения </w:t>
      </w:r>
      <w:r w:rsidRPr="00472980">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w:t>
      </w:r>
      <w:r w:rsidRPr="00472980">
        <w:rPr>
          <w:rFonts w:ascii="Times New Roman" w:hAnsi="Times New Roman" w:cs="Times New Roman"/>
          <w:bCs/>
          <w:sz w:val="28"/>
          <w:szCs w:val="28"/>
        </w:rPr>
        <w:lastRenderedPageBreak/>
        <w:t xml:space="preserve">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472980">
        <w:rPr>
          <w:rFonts w:ascii="Times New Roman" w:hAnsi="Times New Roman" w:cs="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w:t>
      </w:r>
      <w:r w:rsidRPr="00472980">
        <w:rPr>
          <w:rFonts w:cs="Times New Roman"/>
          <w:color w:val="auto"/>
          <w:szCs w:val="28"/>
        </w:rPr>
        <w:lastRenderedPageBreak/>
        <w:t>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Style w:val="85pt0pt"/>
          <w:rFonts w:eastAsiaTheme="minorHAnsi"/>
          <w:sz w:val="28"/>
          <w:szCs w:val="28"/>
          <w:lang w:val="ru-RU"/>
        </w:rPr>
        <w:t xml:space="preserve"> </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18.14. При личном обращении работник многофункционального центра</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472980">
        <w:rPr>
          <w:rFonts w:ascii="Times New Roman" w:hAnsi="Times New Roman"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Pr="00472980" w:rsidDel="006864D0">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472980">
        <w:rPr>
          <w:rFonts w:ascii="Times New Roman" w:hAnsi="Times New Roman" w:cs="Times New Roman"/>
          <w:bCs/>
          <w:sz w:val="28"/>
          <w:szCs w:val="28"/>
        </w:rPr>
        <w:lastRenderedPageBreak/>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72980">
        <w:rPr>
          <w:rFonts w:ascii="Times New Roman" w:hAnsi="Times New Roman" w:cs="Times New Roman"/>
          <w:i/>
          <w:sz w:val="28"/>
          <w:szCs w:val="28"/>
        </w:rPr>
        <w:t xml:space="preserve">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B622E8" w:rsidRPr="00B622E8">
        <w:rPr>
          <w:rFonts w:ascii="Times New Roman" w:hAnsi="Times New Roman" w:cs="Times New Roman"/>
          <w:bCs/>
          <w:sz w:val="28"/>
          <w:szCs w:val="28"/>
        </w:rPr>
        <w:t>Великоархангельского</w:t>
      </w:r>
      <w:r w:rsidR="00AC3F2B" w:rsidRPr="00472980">
        <w:rPr>
          <w:rFonts w:ascii="Times New Roman" w:hAnsi="Times New Roman" w:cs="Times New Roman"/>
          <w:bCs/>
          <w:sz w:val="28"/>
          <w:szCs w:val="28"/>
        </w:rPr>
        <w:t xml:space="preserve">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B622E8" w:rsidRPr="00B622E8">
        <w:rPr>
          <w:rFonts w:ascii="Times New Roman" w:hAnsi="Times New Roman" w:cs="Times New Roman"/>
          <w:bCs/>
          <w:sz w:val="28"/>
          <w:szCs w:val="28"/>
        </w:rPr>
        <w:t>Великоархангельского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472980">
        <w:rPr>
          <w:rFonts w:ascii="Times New Roman" w:hAnsi="Times New Roman" w:cs="Times New Roman"/>
          <w:color w:val="000000"/>
          <w:sz w:val="28"/>
          <w:szCs w:val="28"/>
        </w:rPr>
        <w:t xml:space="preserve"> </w:t>
      </w:r>
      <w:r w:rsidRPr="00472980">
        <w:rPr>
          <w:rFonts w:ascii="Times New Roman" w:hAnsi="Times New Roman" w:cs="Times New Roman"/>
          <w:bCs/>
          <w:sz w:val="28"/>
          <w:szCs w:val="28"/>
        </w:rPr>
        <w:t xml:space="preserve">в соответствии с пунктом </w:t>
      </w:r>
      <w:r w:rsidRPr="00472980">
        <w:rPr>
          <w:rFonts w:ascii="Times New Roman" w:hAnsi="Times New Roman" w:cs="Times New Roman"/>
          <w:bCs/>
          <w:sz w:val="28"/>
          <w:szCs w:val="28"/>
        </w:rPr>
        <w:lastRenderedPageBreak/>
        <w:t xml:space="preserve">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B622E8" w:rsidRPr="00B622E8">
        <w:rPr>
          <w:rFonts w:ascii="Times New Roman" w:hAnsi="Times New Roman" w:cs="Times New Roman"/>
          <w:bCs/>
          <w:sz w:val="28"/>
          <w:szCs w:val="28"/>
        </w:rPr>
        <w:t>Великоархангельского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 xml:space="preserve">положений административного регламента и иных нормативных правовых </w:t>
      </w:r>
      <w:r w:rsidRPr="00472980">
        <w:rPr>
          <w:rFonts w:ascii="Times New Roman" w:hAnsi="Times New Roman" w:cs="Times New Roman"/>
          <w:b/>
          <w:iCs/>
          <w:spacing w:val="1"/>
          <w:sz w:val="28"/>
          <w:szCs w:val="28"/>
        </w:rPr>
        <w:lastRenderedPageBreak/>
        <w:t>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622E8" w:rsidRPr="00B622E8">
        <w:rPr>
          <w:rFonts w:ascii="Times New Roman" w:hAnsi="Times New Roman" w:cs="Times New Roman"/>
          <w:bCs/>
          <w:sz w:val="28"/>
          <w:szCs w:val="28"/>
        </w:rPr>
        <w:t>Великоархангельского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 xml:space="preserve">Ответственность должностных лиц Администрации, муниципальных служащих работников МФЦ за решения и действия </w:t>
      </w:r>
      <w:r w:rsidRPr="00472980">
        <w:rPr>
          <w:rFonts w:ascii="Times New Roman" w:hAnsi="Times New Roman" w:cs="Times New Roman"/>
          <w:b/>
          <w:bCs/>
          <w:spacing w:val="7"/>
          <w:sz w:val="28"/>
          <w:szCs w:val="28"/>
        </w:rPr>
        <w:lastRenderedPageBreak/>
        <w:t>(бездействие),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622E8" w:rsidRPr="00B622E8">
        <w:rPr>
          <w:rFonts w:ascii="Times New Roman" w:hAnsi="Times New Roman" w:cs="Times New Roman"/>
          <w:bCs/>
          <w:sz w:val="28"/>
          <w:szCs w:val="28"/>
        </w:rPr>
        <w:t>Великоархангельского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t xml:space="preserve">28. </w:t>
      </w:r>
      <w:r w:rsidRPr="00DE2F80">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w:t>
      </w:r>
      <w:r w:rsidRPr="00472980">
        <w:rPr>
          <w:rFonts w:ascii="Times New Roman" w:hAnsi="Times New Roman" w:cs="Times New Roman"/>
          <w:b/>
          <w:spacing w:val="7"/>
          <w:sz w:val="28"/>
          <w:szCs w:val="28"/>
        </w:rPr>
        <w:t xml:space="preserve"> </w:t>
      </w:r>
      <w:r w:rsidRPr="00472980">
        <w:rPr>
          <w:rFonts w:ascii="Times New Roman" w:hAnsi="Times New Roman" w:cs="Times New Roman"/>
          <w:spacing w:val="7"/>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w:t>
      </w:r>
      <w:r w:rsidRPr="00472980">
        <w:rPr>
          <w:rFonts w:ascii="Times New Roman" w:hAnsi="Times New Roman" w:cs="Times New Roman"/>
          <w:b/>
          <w:spacing w:val="7"/>
          <w:sz w:val="28"/>
          <w:szCs w:val="28"/>
        </w:rPr>
        <w:t xml:space="preserve"> </w:t>
      </w:r>
      <w:r w:rsidRPr="00472980">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r w:rsidRPr="00472980">
        <w:rPr>
          <w:rFonts w:ascii="Times New Roman" w:hAnsi="Times New Roman" w:cs="Times New Roman"/>
          <w:b/>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472980">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1"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472980">
        <w:rPr>
          <w:rFonts w:ascii="Times New Roman" w:hAnsi="Times New Roman" w:cs="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622E8" w:rsidRPr="00B622E8">
        <w:rPr>
          <w:rFonts w:ascii="Times New Roman" w:hAnsi="Times New Roman" w:cs="Times New Roman"/>
          <w:sz w:val="28"/>
          <w:szCs w:val="28"/>
        </w:rPr>
        <w:t xml:space="preserve">Великоархангельского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Глава </w:t>
      </w:r>
      <w:r w:rsidR="00B622E8" w:rsidRPr="00B622E8">
        <w:rPr>
          <w:rFonts w:ascii="Times New Roman" w:hAnsi="Times New Roman" w:cs="Times New Roman"/>
          <w:sz w:val="28"/>
          <w:szCs w:val="28"/>
        </w:rPr>
        <w:t xml:space="preserve">Великоархангельского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3"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headerReference w:type="default" r:id="rId24"/>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На основании:_______________________________________________________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310A29"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2980"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spacing w:after="0" w:line="240" w:lineRule="auto"/>
        <w:ind w:firstLine="709"/>
        <w:jc w:val="both"/>
        <w:rPr>
          <w:rFonts w:ascii="Times New Roman" w:hAnsi="Times New Roman" w:cs="Times New Roman"/>
          <w:noProof/>
          <w:sz w:val="28"/>
          <w:szCs w:val="28"/>
        </w:rPr>
      </w:pPr>
      <w:r w:rsidRPr="00472980">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B4F30F9" wp14:editId="78168277">
                <wp:simplePos x="0" y="0"/>
                <wp:positionH relativeFrom="column">
                  <wp:posOffset>3333115</wp:posOffset>
                </wp:positionH>
                <wp:positionV relativeFrom="paragraph">
                  <wp:posOffset>25400</wp:posOffset>
                </wp:positionV>
                <wp:extent cx="3007995" cy="523875"/>
                <wp:effectExtent l="0" t="0" r="254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335" w:rsidRDefault="00A37335" w:rsidP="00472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F30F9" id="Прямоугольник 9" o:spid="_x0000_s1026" style="position:absolute;left:0;text-align:left;margin-left:262.45pt;margin-top:2pt;width:236.8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A37335" w:rsidRDefault="00A37335" w:rsidP="00472980"/>
                  </w:txbxContent>
                </v:textbox>
              </v:rect>
            </w:pict>
          </mc:Fallback>
        </mc:AlternateConten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472980" w:rsidP="00472980">
      <w:pPr>
        <w:spacing w:after="0" w:line="240" w:lineRule="auto"/>
        <w:ind w:firstLine="709"/>
        <w:jc w:val="both"/>
        <w:rPr>
          <w:rFonts w:ascii="Times New Roman" w:hAnsi="Times New Roman" w:cs="Times New Roman"/>
          <w:noProof/>
          <w:sz w:val="28"/>
          <w:szCs w:val="28"/>
        </w:rPr>
      </w:pPr>
      <w:r w:rsidRPr="00472980">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B01FE9A" wp14:editId="16915368">
                <wp:simplePos x="0" y="0"/>
                <wp:positionH relativeFrom="column">
                  <wp:posOffset>4580890</wp:posOffset>
                </wp:positionH>
                <wp:positionV relativeFrom="paragraph">
                  <wp:posOffset>124460</wp:posOffset>
                </wp:positionV>
                <wp:extent cx="1856105" cy="300355"/>
                <wp:effectExtent l="0" t="1905" r="1905" b="25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335" w:rsidRPr="00DD5644" w:rsidRDefault="00A37335" w:rsidP="00472980">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1FE9A" id="Прямоугольник 7" o:spid="_x0000_s1027" style="position:absolute;left:0;text-align:left;margin-left:360.7pt;margin-top:9.8pt;width:146.1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A37335" w:rsidRPr="00DD5644" w:rsidRDefault="00A37335" w:rsidP="00472980">
                      <w:pPr>
                        <w:jc w:val="right"/>
                        <w:rPr>
                          <w:sz w:val="28"/>
                          <w:szCs w:val="28"/>
                        </w:rPr>
                      </w:pPr>
                    </w:p>
                  </w:txbxContent>
                </v:textbox>
              </v:rect>
            </w:pict>
          </mc:Fallback>
        </mc:AlternateContent>
      </w:r>
      <w:r w:rsidRPr="00472980">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0398130" wp14:editId="191E086C">
                <wp:simplePos x="0" y="0"/>
                <wp:positionH relativeFrom="column">
                  <wp:posOffset>8302625</wp:posOffset>
                </wp:positionH>
                <wp:positionV relativeFrom="paragraph">
                  <wp:posOffset>95885</wp:posOffset>
                </wp:positionV>
                <wp:extent cx="1535430" cy="304800"/>
                <wp:effectExtent l="0" t="1905" r="127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335" w:rsidRDefault="00A37335" w:rsidP="00472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98130" id="Прямоугольник 6" o:spid="_x0000_s1028" style="position:absolute;left:0;text-align:left;margin-left:653.75pt;margin-top:7.55pt;width:120.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A37335" w:rsidRDefault="00A37335" w:rsidP="00472980"/>
                  </w:txbxContent>
                </v:textbox>
              </v:rect>
            </w:pict>
          </mc:Fallback>
        </mc:AlternateContent>
      </w:r>
    </w:p>
    <w:p w:rsidR="00F652E0" w:rsidRPr="00472980" w:rsidRDefault="00F652E0" w:rsidP="009C7131">
      <w:pPr>
        <w:pStyle w:val="a7"/>
        <w:spacing w:after="0" w:line="240" w:lineRule="auto"/>
        <w:ind w:left="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4F" w:rsidRDefault="005D4B4F" w:rsidP="00D757D1">
      <w:pPr>
        <w:spacing w:after="0" w:line="240" w:lineRule="auto"/>
      </w:pPr>
      <w:r>
        <w:separator/>
      </w:r>
    </w:p>
  </w:endnote>
  <w:endnote w:type="continuationSeparator" w:id="0">
    <w:p w:rsidR="005D4B4F" w:rsidRDefault="005D4B4F"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4F" w:rsidRDefault="005D4B4F" w:rsidP="00D757D1">
      <w:pPr>
        <w:spacing w:after="0" w:line="240" w:lineRule="auto"/>
      </w:pPr>
      <w:r>
        <w:separator/>
      </w:r>
    </w:p>
  </w:footnote>
  <w:footnote w:type="continuationSeparator" w:id="0">
    <w:p w:rsidR="005D4B4F" w:rsidRDefault="005D4B4F"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A37335" w:rsidRDefault="00A37335">
        <w:pPr>
          <w:pStyle w:val="a3"/>
          <w:jc w:val="center"/>
        </w:pPr>
        <w:r>
          <w:fldChar w:fldCharType="begin"/>
        </w:r>
        <w:r>
          <w:instrText>PAGE   \* MERGEFORMAT</w:instrText>
        </w:r>
        <w:r>
          <w:fldChar w:fldCharType="separate"/>
        </w:r>
        <w:r w:rsidR="007A3098">
          <w:rPr>
            <w:noProof/>
          </w:rPr>
          <w:t>11</w:t>
        </w:r>
        <w:r>
          <w:fldChar w:fldCharType="end"/>
        </w:r>
      </w:p>
    </w:sdtContent>
  </w:sdt>
  <w:p w:rsidR="00A37335" w:rsidRDefault="00A373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41D51"/>
    <w:rsid w:val="001436A4"/>
    <w:rsid w:val="0019085D"/>
    <w:rsid w:val="001F725E"/>
    <w:rsid w:val="002228DF"/>
    <w:rsid w:val="00265B97"/>
    <w:rsid w:val="00271674"/>
    <w:rsid w:val="0028297F"/>
    <w:rsid w:val="002A48FC"/>
    <w:rsid w:val="002C7CAD"/>
    <w:rsid w:val="002F3B9C"/>
    <w:rsid w:val="003079EC"/>
    <w:rsid w:val="00310A29"/>
    <w:rsid w:val="00314812"/>
    <w:rsid w:val="00324A7C"/>
    <w:rsid w:val="00335E3A"/>
    <w:rsid w:val="003464A5"/>
    <w:rsid w:val="003471BE"/>
    <w:rsid w:val="00350988"/>
    <w:rsid w:val="00356893"/>
    <w:rsid w:val="00376574"/>
    <w:rsid w:val="003A08F5"/>
    <w:rsid w:val="003F3C53"/>
    <w:rsid w:val="00447DF5"/>
    <w:rsid w:val="00472862"/>
    <w:rsid w:val="00472980"/>
    <w:rsid w:val="00476F14"/>
    <w:rsid w:val="004811A8"/>
    <w:rsid w:val="0048482E"/>
    <w:rsid w:val="00487E33"/>
    <w:rsid w:val="004C12A5"/>
    <w:rsid w:val="004C571B"/>
    <w:rsid w:val="004D03DD"/>
    <w:rsid w:val="004D2B14"/>
    <w:rsid w:val="004E2F13"/>
    <w:rsid w:val="004F4BD8"/>
    <w:rsid w:val="004F630D"/>
    <w:rsid w:val="00526D32"/>
    <w:rsid w:val="0053478D"/>
    <w:rsid w:val="005627AF"/>
    <w:rsid w:val="00587B72"/>
    <w:rsid w:val="005A4B0F"/>
    <w:rsid w:val="005C01FD"/>
    <w:rsid w:val="005D380C"/>
    <w:rsid w:val="005D4B4F"/>
    <w:rsid w:val="005D7B45"/>
    <w:rsid w:val="005E5901"/>
    <w:rsid w:val="005F417C"/>
    <w:rsid w:val="00603704"/>
    <w:rsid w:val="00613474"/>
    <w:rsid w:val="00621F10"/>
    <w:rsid w:val="006741B8"/>
    <w:rsid w:val="00677DE0"/>
    <w:rsid w:val="006B554B"/>
    <w:rsid w:val="007019E3"/>
    <w:rsid w:val="0073351A"/>
    <w:rsid w:val="00744D45"/>
    <w:rsid w:val="007708BA"/>
    <w:rsid w:val="007745E4"/>
    <w:rsid w:val="00777E29"/>
    <w:rsid w:val="007840E9"/>
    <w:rsid w:val="00797D87"/>
    <w:rsid w:val="007A3098"/>
    <w:rsid w:val="007C408B"/>
    <w:rsid w:val="007D4F67"/>
    <w:rsid w:val="007E65BC"/>
    <w:rsid w:val="007F097E"/>
    <w:rsid w:val="007F5FAB"/>
    <w:rsid w:val="008040F1"/>
    <w:rsid w:val="00806EF3"/>
    <w:rsid w:val="00831B34"/>
    <w:rsid w:val="00850F55"/>
    <w:rsid w:val="00855EBB"/>
    <w:rsid w:val="008E4C22"/>
    <w:rsid w:val="00905957"/>
    <w:rsid w:val="00915947"/>
    <w:rsid w:val="00915D40"/>
    <w:rsid w:val="00920CA5"/>
    <w:rsid w:val="00964A1F"/>
    <w:rsid w:val="00975DA5"/>
    <w:rsid w:val="00994EF5"/>
    <w:rsid w:val="009A25CE"/>
    <w:rsid w:val="009B4E55"/>
    <w:rsid w:val="009B4FD9"/>
    <w:rsid w:val="009C7131"/>
    <w:rsid w:val="009F233A"/>
    <w:rsid w:val="00A17423"/>
    <w:rsid w:val="00A27F9A"/>
    <w:rsid w:val="00A37335"/>
    <w:rsid w:val="00A37F8B"/>
    <w:rsid w:val="00A77FB4"/>
    <w:rsid w:val="00A83ED8"/>
    <w:rsid w:val="00A9586A"/>
    <w:rsid w:val="00AA3F89"/>
    <w:rsid w:val="00AA693B"/>
    <w:rsid w:val="00AB2F77"/>
    <w:rsid w:val="00AB3841"/>
    <w:rsid w:val="00AC3F2B"/>
    <w:rsid w:val="00AC42C6"/>
    <w:rsid w:val="00AD59D5"/>
    <w:rsid w:val="00AF5682"/>
    <w:rsid w:val="00AF626A"/>
    <w:rsid w:val="00B00128"/>
    <w:rsid w:val="00B17E78"/>
    <w:rsid w:val="00B37F5B"/>
    <w:rsid w:val="00B50925"/>
    <w:rsid w:val="00B548E1"/>
    <w:rsid w:val="00B622E8"/>
    <w:rsid w:val="00B64D45"/>
    <w:rsid w:val="00B902DE"/>
    <w:rsid w:val="00BB3222"/>
    <w:rsid w:val="00BC487F"/>
    <w:rsid w:val="00BF5030"/>
    <w:rsid w:val="00C24946"/>
    <w:rsid w:val="00C62D91"/>
    <w:rsid w:val="00C85AAD"/>
    <w:rsid w:val="00C86336"/>
    <w:rsid w:val="00CB30D1"/>
    <w:rsid w:val="00CB7767"/>
    <w:rsid w:val="00CD61BB"/>
    <w:rsid w:val="00CF7E9C"/>
    <w:rsid w:val="00D07268"/>
    <w:rsid w:val="00D511CC"/>
    <w:rsid w:val="00D517A9"/>
    <w:rsid w:val="00D730EE"/>
    <w:rsid w:val="00D757D1"/>
    <w:rsid w:val="00DB0769"/>
    <w:rsid w:val="00DC3E27"/>
    <w:rsid w:val="00DE2F80"/>
    <w:rsid w:val="00E0348D"/>
    <w:rsid w:val="00E23D94"/>
    <w:rsid w:val="00E43EB5"/>
    <w:rsid w:val="00E841AE"/>
    <w:rsid w:val="00E841F5"/>
    <w:rsid w:val="00EB1AFA"/>
    <w:rsid w:val="00EC2FB2"/>
    <w:rsid w:val="00EC6736"/>
    <w:rsid w:val="00ED23DB"/>
    <w:rsid w:val="00ED26F9"/>
    <w:rsid w:val="00EF0F2A"/>
    <w:rsid w:val="00EF3064"/>
    <w:rsid w:val="00F20496"/>
    <w:rsid w:val="00F23655"/>
    <w:rsid w:val="00F453B5"/>
    <w:rsid w:val="00F45D03"/>
    <w:rsid w:val="00F50808"/>
    <w:rsid w:val="00F652E0"/>
    <w:rsid w:val="00F94177"/>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388BE-0B09-4835-8BBF-6F3B6DB3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val="x-none" w:eastAsia="x-none"/>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val="x-none" w:eastAsia="x-none"/>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2631-8CBA-44F3-B285-1C242051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44</Pages>
  <Words>14712</Words>
  <Characters>83861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14</cp:revision>
  <cp:lastPrinted>2023-07-19T08:16:00Z</cp:lastPrinted>
  <dcterms:created xsi:type="dcterms:W3CDTF">2023-11-10T05:35:00Z</dcterms:created>
  <dcterms:modified xsi:type="dcterms:W3CDTF">2023-12-11T12:19:00Z</dcterms:modified>
</cp:coreProperties>
</file>