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E0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E0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E00BB5" w:rsidP="00E0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E0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E00BB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E00BB5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E00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4B03E7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0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7D3541" w:rsidRPr="004B0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9920AD" w:rsidRPr="004B0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15 </w:t>
      </w:r>
      <w:r w:rsidR="00F46763" w:rsidRPr="004B0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E00BB5" w:rsidRPr="004B0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A6417" w:rsidRPr="004B0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</w:t>
      </w:r>
      <w:r w:rsidR="007D3541" w:rsidRPr="004B0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="00E00BB5" w:rsidRPr="004B0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D3541" w:rsidRPr="004B0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4B03E7" w:rsidRPr="004B0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E00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 и дорожном хозяйстве</w:t>
      </w:r>
      <w:r w:rsidR="00E0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0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Великоархангельск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E1" w:rsidRDefault="00881CE1" w:rsidP="004B0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</w:t>
      </w:r>
      <w:proofErr w:type="gramStart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</w:t>
      </w:r>
      <w:proofErr w:type="gramStart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Уставом </w:t>
      </w:r>
      <w:r w:rsidR="00E0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r w:rsidR="00E0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 Воронежской области: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на автомобильном транспорте и дорожном хозяйстве в </w:t>
      </w:r>
      <w:r w:rsidR="00E0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сельском поселении Бутурлиновского </w:t>
      </w:r>
      <w:proofErr w:type="gramStart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257F21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E0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3E7" w:rsidRDefault="004B03E7" w:rsidP="004B03E7">
      <w:pPr>
        <w:pStyle w:val="FR1"/>
        <w:spacing w:before="0"/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4B03E7" w:rsidRDefault="004B03E7" w:rsidP="004B03E7">
      <w:pPr>
        <w:pStyle w:val="FR1"/>
        <w:spacing w:before="0"/>
      </w:pPr>
      <w:r>
        <w:rPr>
          <w:szCs w:val="20"/>
          <w:lang w:eastAsia="ru-RU"/>
        </w:rPr>
        <w:t xml:space="preserve">Великоархангельского </w:t>
      </w:r>
      <w:r>
        <w:t>сельского поселения                              В.В. Алексенко</w:t>
      </w:r>
    </w:p>
    <w:p w:rsidR="004B03E7" w:rsidRDefault="004B03E7" w:rsidP="004B03E7">
      <w:pPr>
        <w:pStyle w:val="FR1"/>
        <w:spacing w:before="0"/>
        <w:jc w:val="both"/>
      </w:pPr>
    </w:p>
    <w:p w:rsidR="004B03E7" w:rsidRDefault="004B03E7" w:rsidP="004B03E7">
      <w:pPr>
        <w:pStyle w:val="FR1"/>
        <w:spacing w:before="0"/>
        <w:jc w:val="both"/>
      </w:pPr>
      <w:r>
        <w:t>Председатель Совета народных депутатов</w:t>
      </w:r>
    </w:p>
    <w:p w:rsidR="004B03E7" w:rsidRDefault="004B03E7" w:rsidP="004B03E7">
      <w:pPr>
        <w:pStyle w:val="FR1"/>
        <w:spacing w:before="0"/>
        <w:rPr>
          <w:szCs w:val="24"/>
        </w:rPr>
      </w:pPr>
      <w:r>
        <w:rPr>
          <w:szCs w:val="20"/>
          <w:lang w:eastAsia="ru-RU"/>
        </w:rPr>
        <w:t>Великоархангельского</w:t>
      </w:r>
      <w:r>
        <w:t xml:space="preserve"> сельского поселения                               С.Ю. Божко</w:t>
      </w:r>
    </w:p>
    <w:p w:rsidR="00EA0194" w:rsidRDefault="00EA0194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E0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E00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</w:t>
      </w:r>
      <w:r w:rsidR="00881CE1">
        <w:rPr>
          <w:rFonts w:ascii="Times New Roman" w:eastAsia="Calibri" w:hAnsi="Times New Roman" w:cs="Times New Roman"/>
          <w:sz w:val="28"/>
          <w:szCs w:val="28"/>
        </w:rPr>
        <w:t>1</w:t>
      </w:r>
      <w:r w:rsidR="00EA0194">
        <w:rPr>
          <w:rFonts w:ascii="Times New Roman" w:eastAsia="Calibri" w:hAnsi="Times New Roman" w:cs="Times New Roman"/>
          <w:sz w:val="28"/>
          <w:szCs w:val="28"/>
        </w:rPr>
        <w:t>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4B03E7">
        <w:rPr>
          <w:rFonts w:ascii="Times New Roman" w:eastAsia="Calibri" w:hAnsi="Times New Roman" w:cs="Times New Roman"/>
          <w:sz w:val="28"/>
          <w:szCs w:val="28"/>
        </w:rPr>
        <w:t>76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E00BB5" w:rsidRPr="00E0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</w:t>
      </w: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сельском поселении Бутурлиновского </w:t>
      </w:r>
      <w:proofErr w:type="gramStart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</w:t>
      </w:r>
    </w:p>
    <w:p w:rsid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станавливает порядок организации и осуществления муниципального контроля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и дорожном хозяйстве в </w:t>
      </w:r>
      <w:r w:rsidR="00E0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сельском поселении Бутурлиновского </w:t>
      </w:r>
      <w:proofErr w:type="gramStart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муниципальный контроль).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 муниципального контроля является соблюдение обязательных требований: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Уполномоченным органом, осуществляющим муниципальный контроль, является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E0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Администрация, Департамент).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осуществление м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контроля  являются</w:t>
      </w:r>
      <w:proofErr w:type="gramEnd"/>
      <w:r w:rsidR="00E0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0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поселения,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должностные лица администрации, определенные распоряжением Администрации.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Глава</w:t>
      </w:r>
      <w:r w:rsidR="00E00BB5" w:rsidRPr="00E0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0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E0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E0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  <w:proofErr w:type="gramEnd"/>
    </w:p>
    <w:p w:rsid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объектов муниципального контроля осуществляется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межведомственного взаимо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а также общедоступной информации.</w:t>
      </w:r>
      <w:proofErr w:type="gramEnd"/>
    </w:p>
    <w:p w:rsidR="00E261B3" w:rsidRDefault="00E261B3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Система оценки и управления рисками при осуществлении муниципального контроля не применяется.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осуществлении муниципального контроля Администрацией</w:t>
      </w: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>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виды профилактических мероприятий: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10.1. Информирование осуществляется посредством размещения соответствующих сведений на официальном сайте 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Администрации, осуществляет консультирование (в письменной и устной формах) по следующим вопросам: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характеристика мер профилактики рисков причинения вреда (ущерба) охраняемым законом ценностям;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иные вопросы, касающиеся муниципального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 «О порядке рассмотрения обращений граждан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в разделе «Муниципальный контроль» письменного разъяснения, подписанного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Осуществление 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Муниципальный контроль осуществляется без проведения плановых контрольных мероприятий.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 Контрольными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документарная проверка;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мероприятиями, осуществляемыми без взаимодействия с контролируемым лицом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 ходе инспекционного визита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инструментальное обследование;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ходе документарной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истребование документов.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 ходе выездной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истребование документов,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инструментальное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 Срок проведения выездной проверки не может превышать 10 рабочих дней.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17.2.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выездной проверки, основанием для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40 часов.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В ходе выездного обследования 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проведения контрольных мероприятий, предусмотренных пунктами 1, 3 - 6 части 1 статьи 57 Федерального закона от 31.07.2020 №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видеозапись.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При принятии решения о применении в рамках осуществления контрольного мероприятия фотосъемки,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видеозаписи контролируемое лицо уведомляется об этом в устной форме.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Фотографии,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 Фотографии,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временной нетрудоспособности (временной нетрудоспособности близких родственников);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Результаты </w:t>
      </w:r>
      <w:proofErr w:type="gramStart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</w:t>
      </w:r>
      <w:proofErr w:type="gramEnd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(надзорного) мероприятиям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Результаты контрольного мероприятия оформляются в порядке, предусмотренном главой 16 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Обжалование решений контрольных (надзорных) органов, действий (бездействия) их должностных лиц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Судебное обжалование решений Администрации, действий (бездействия) ее должностных лиц,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Жалоба подл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рассмотрению в течение 20 рабочих дней со дня ее регистрации.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Жалоба, содержащая сведения и документы, составляющие государственную или иную охраняемую законом тайну, подается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контролируемым лицом на имя Главы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лично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28.1. Поступившая в Администрацию в ходе личного приема жалоба, содержащая сведения и документы, составляющие государственную или иную охраняемую зак</w:t>
      </w:r>
      <w:r w:rsidR="006E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оном тайну, </w:t>
      </w:r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регистрации в системе электронного документооборота.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28.2. Контролируемому лицу выдается под личную подпись расписка о приеме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Жалоба рассматривается в срок, установленный пунктами 27, 27.1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 Контролируемое</w:t>
      </w:r>
      <w:bookmarkStart w:id="0" w:name="_GoBack"/>
      <w:bookmarkEnd w:id="0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67FFC" w:rsidRPr="006457C7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C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3E62"/>
    <w:rsid w:val="00214CCA"/>
    <w:rsid w:val="002263F1"/>
    <w:rsid w:val="0025399C"/>
    <w:rsid w:val="00257F21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5BC4"/>
    <w:rsid w:val="004771D0"/>
    <w:rsid w:val="00494CCC"/>
    <w:rsid w:val="004A03B9"/>
    <w:rsid w:val="004B03E7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6E5172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7F399A"/>
    <w:rsid w:val="00800FE6"/>
    <w:rsid w:val="008279D0"/>
    <w:rsid w:val="00867FFC"/>
    <w:rsid w:val="00877266"/>
    <w:rsid w:val="00881CE1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C6793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C7457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0BB5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351F0"/>
    <w:rsid w:val="00F43238"/>
    <w:rsid w:val="00F46763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B03E7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4FC8-F129-4AA7-9786-96746B2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32</cp:revision>
  <cp:lastPrinted>2021-11-15T11:12:00Z</cp:lastPrinted>
  <dcterms:created xsi:type="dcterms:W3CDTF">2021-05-18T11:40:00Z</dcterms:created>
  <dcterms:modified xsi:type="dcterms:W3CDTF">2021-11-15T11:37:00Z</dcterms:modified>
</cp:coreProperties>
</file>