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34D" w:rsidRDefault="001C534D" w:rsidP="001D57DC">
      <w:pPr>
        <w:rPr>
          <w:sz w:val="28"/>
          <w:szCs w:val="28"/>
        </w:rPr>
      </w:pPr>
    </w:p>
    <w:p w:rsidR="001D57DC" w:rsidRDefault="001D57DC" w:rsidP="001D57DC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34E">
        <w:t xml:space="preserve">  </w:t>
      </w:r>
    </w:p>
    <w:p w:rsidR="00676444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 xml:space="preserve">Совет народных депутатов </w:t>
      </w:r>
    </w:p>
    <w:p w:rsidR="001D57DC" w:rsidRPr="00AC0BF6" w:rsidRDefault="00676444" w:rsidP="001D57D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Великоархангельского</w:t>
      </w:r>
      <w:r w:rsidR="0050541C">
        <w:rPr>
          <w:b/>
          <w:i/>
          <w:sz w:val="36"/>
          <w:szCs w:val="36"/>
        </w:rPr>
        <w:t xml:space="preserve"> </w:t>
      </w:r>
      <w:r w:rsidR="001D57DC" w:rsidRPr="00AC0BF6">
        <w:rPr>
          <w:b/>
          <w:i/>
          <w:sz w:val="36"/>
          <w:szCs w:val="36"/>
        </w:rPr>
        <w:t xml:space="preserve">сельского поселения </w:t>
      </w:r>
    </w:p>
    <w:p w:rsidR="001D57DC" w:rsidRPr="00AC0BF6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>Бутурлиновского муниципального района</w:t>
      </w:r>
    </w:p>
    <w:p w:rsidR="001D57DC" w:rsidRPr="00AC0BF6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>Воронежской области</w:t>
      </w:r>
    </w:p>
    <w:p w:rsidR="001D57DC" w:rsidRDefault="001D57DC" w:rsidP="001D57DC">
      <w:pPr>
        <w:jc w:val="center"/>
        <w:rPr>
          <w:sz w:val="36"/>
          <w:szCs w:val="36"/>
        </w:rPr>
      </w:pPr>
    </w:p>
    <w:p w:rsidR="001D57DC" w:rsidRPr="00AC0BF6" w:rsidRDefault="001D57DC" w:rsidP="001D57DC">
      <w:pPr>
        <w:rPr>
          <w:sz w:val="28"/>
          <w:szCs w:val="28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="00BE134E">
        <w:rPr>
          <w:b/>
          <w:sz w:val="36"/>
          <w:szCs w:val="36"/>
        </w:rPr>
        <w:t>РЕШЕНИЕ</w:t>
      </w:r>
      <w:r w:rsidRPr="00AC0BF6">
        <w:rPr>
          <w:b/>
          <w:sz w:val="36"/>
          <w:szCs w:val="36"/>
        </w:rPr>
        <w:tab/>
      </w:r>
    </w:p>
    <w:p w:rsidR="00BE134E" w:rsidRDefault="00930AA7" w:rsidP="00BE134E">
      <w:pPr>
        <w:widowControl w:val="0"/>
        <w:tabs>
          <w:tab w:val="left" w:pos="7275"/>
        </w:tabs>
        <w:autoSpaceDE w:val="0"/>
        <w:autoSpaceDN w:val="0"/>
        <w:adjustRightInd w:val="0"/>
        <w:rPr>
          <w:bCs/>
          <w:sz w:val="28"/>
          <w:szCs w:val="28"/>
          <w:u w:val="single"/>
        </w:rPr>
      </w:pPr>
      <w:r w:rsidRPr="00BE134E">
        <w:rPr>
          <w:bCs/>
          <w:sz w:val="28"/>
          <w:szCs w:val="28"/>
          <w:u w:val="single"/>
        </w:rPr>
        <w:t xml:space="preserve">от </w:t>
      </w:r>
      <w:r w:rsidR="00BE134E" w:rsidRPr="00BE134E">
        <w:rPr>
          <w:bCs/>
          <w:sz w:val="28"/>
          <w:szCs w:val="28"/>
          <w:u w:val="single"/>
        </w:rPr>
        <w:t xml:space="preserve">27.04.2024г. </w:t>
      </w:r>
      <w:r w:rsidRPr="00BE134E">
        <w:rPr>
          <w:bCs/>
          <w:sz w:val="28"/>
          <w:szCs w:val="28"/>
          <w:u w:val="single"/>
        </w:rPr>
        <w:t xml:space="preserve">№ </w:t>
      </w:r>
      <w:r w:rsidR="00BE134E" w:rsidRPr="00BE134E">
        <w:rPr>
          <w:bCs/>
          <w:sz w:val="28"/>
          <w:szCs w:val="28"/>
          <w:u w:val="single"/>
        </w:rPr>
        <w:t>163</w:t>
      </w:r>
    </w:p>
    <w:p w:rsidR="00930AA7" w:rsidRPr="00BE134E" w:rsidRDefault="00676444" w:rsidP="00BE134E">
      <w:pPr>
        <w:widowControl w:val="0"/>
        <w:tabs>
          <w:tab w:val="left" w:pos="7275"/>
        </w:tabs>
        <w:autoSpaceDE w:val="0"/>
        <w:autoSpaceDN w:val="0"/>
        <w:adjustRightInd w:val="0"/>
        <w:rPr>
          <w:bCs/>
          <w:sz w:val="28"/>
          <w:szCs w:val="28"/>
          <w:u w:val="single"/>
        </w:rPr>
      </w:pPr>
      <w:r>
        <w:rPr>
          <w:sz w:val="20"/>
          <w:szCs w:val="28"/>
        </w:rPr>
        <w:t xml:space="preserve">   </w:t>
      </w:r>
      <w:r w:rsidR="008C3CB4">
        <w:rPr>
          <w:sz w:val="20"/>
          <w:szCs w:val="28"/>
        </w:rPr>
        <w:t>с.</w:t>
      </w:r>
      <w:r>
        <w:rPr>
          <w:sz w:val="20"/>
          <w:szCs w:val="28"/>
        </w:rPr>
        <w:t>Великоархангельское</w:t>
      </w:r>
      <w:r w:rsidR="00930AA7">
        <w:rPr>
          <w:sz w:val="20"/>
          <w:szCs w:val="28"/>
        </w:rPr>
        <w:t xml:space="preserve">  </w:t>
      </w:r>
    </w:p>
    <w:p w:rsidR="00930AA7" w:rsidRPr="00B860D0" w:rsidRDefault="00930AA7" w:rsidP="00930AA7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</w:p>
    <w:p w:rsidR="00930AA7" w:rsidRPr="007520E8" w:rsidRDefault="00930AA7" w:rsidP="002B2614">
      <w:pPr>
        <w:pStyle w:val="FR1"/>
        <w:tabs>
          <w:tab w:val="left" w:pos="5387"/>
        </w:tabs>
        <w:ind w:right="4250"/>
        <w:jc w:val="both"/>
        <w:rPr>
          <w:b/>
          <w:bCs/>
          <w:color w:val="000000" w:themeColor="text1"/>
          <w:szCs w:val="28"/>
        </w:rPr>
      </w:pPr>
      <w:r w:rsidRPr="007520E8">
        <w:rPr>
          <w:b/>
          <w:bCs/>
          <w:color w:val="000000" w:themeColor="text1"/>
          <w:szCs w:val="28"/>
        </w:rPr>
        <w:t xml:space="preserve">О внесении изменений </w:t>
      </w:r>
      <w:r w:rsidR="007520E8">
        <w:rPr>
          <w:b/>
          <w:bCs/>
          <w:color w:val="000000" w:themeColor="text1"/>
          <w:szCs w:val="28"/>
        </w:rPr>
        <w:t xml:space="preserve">в </w:t>
      </w:r>
      <w:r w:rsidRPr="007520E8">
        <w:rPr>
          <w:b/>
          <w:bCs/>
          <w:color w:val="000000" w:themeColor="text1"/>
          <w:szCs w:val="28"/>
        </w:rPr>
        <w:t xml:space="preserve">решение Совета народных депутатов </w:t>
      </w:r>
      <w:r w:rsidR="00676444">
        <w:rPr>
          <w:b/>
          <w:bCs/>
          <w:color w:val="000000" w:themeColor="text1"/>
          <w:szCs w:val="28"/>
        </w:rPr>
        <w:t>Великоархангельского сельского поселения от 29</w:t>
      </w:r>
      <w:r w:rsidRPr="007520E8">
        <w:rPr>
          <w:b/>
          <w:bCs/>
          <w:color w:val="000000" w:themeColor="text1"/>
          <w:szCs w:val="28"/>
        </w:rPr>
        <w:t>.12.</w:t>
      </w:r>
      <w:r w:rsidR="00676444">
        <w:rPr>
          <w:b/>
          <w:bCs/>
          <w:color w:val="000000" w:themeColor="text1"/>
          <w:szCs w:val="28"/>
        </w:rPr>
        <w:t>2017</w:t>
      </w:r>
      <w:r w:rsidRPr="007520E8">
        <w:rPr>
          <w:b/>
          <w:bCs/>
          <w:color w:val="000000" w:themeColor="text1"/>
          <w:szCs w:val="28"/>
        </w:rPr>
        <w:t>г. №</w:t>
      </w:r>
      <w:r w:rsidR="002B2614">
        <w:rPr>
          <w:b/>
          <w:bCs/>
          <w:color w:val="000000" w:themeColor="text1"/>
          <w:szCs w:val="28"/>
        </w:rPr>
        <w:t>1</w:t>
      </w:r>
      <w:r w:rsidR="00676444">
        <w:rPr>
          <w:b/>
          <w:bCs/>
          <w:color w:val="000000" w:themeColor="text1"/>
          <w:szCs w:val="28"/>
        </w:rPr>
        <w:t>60</w:t>
      </w:r>
      <w:r w:rsidRPr="007520E8">
        <w:rPr>
          <w:b/>
          <w:bCs/>
          <w:color w:val="000000" w:themeColor="text1"/>
          <w:szCs w:val="28"/>
        </w:rPr>
        <w:t xml:space="preserve"> «</w:t>
      </w:r>
      <w:r w:rsidR="004A1638" w:rsidRPr="007520E8">
        <w:rPr>
          <w:b/>
          <w:color w:val="000000" w:themeColor="text1"/>
          <w:szCs w:val="28"/>
        </w:rPr>
        <w:t xml:space="preserve">Об </w:t>
      </w:r>
      <w:r w:rsidR="00676444" w:rsidRPr="007520E8">
        <w:rPr>
          <w:b/>
          <w:color w:val="000000" w:themeColor="text1"/>
          <w:szCs w:val="28"/>
        </w:rPr>
        <w:t>утверждении программы</w:t>
      </w:r>
      <w:r w:rsidR="002B2614">
        <w:rPr>
          <w:b/>
          <w:color w:val="000000" w:themeColor="text1"/>
          <w:szCs w:val="28"/>
        </w:rPr>
        <w:t xml:space="preserve"> </w:t>
      </w:r>
      <w:r w:rsidR="004A1638" w:rsidRPr="007520E8">
        <w:rPr>
          <w:b/>
          <w:color w:val="000000" w:themeColor="text1"/>
          <w:szCs w:val="28"/>
        </w:rPr>
        <w:t>«Комплексного развития</w:t>
      </w:r>
      <w:r w:rsidR="002B2614">
        <w:rPr>
          <w:b/>
          <w:color w:val="000000" w:themeColor="text1"/>
          <w:szCs w:val="28"/>
        </w:rPr>
        <w:t xml:space="preserve"> </w:t>
      </w:r>
      <w:r w:rsidR="004A1638" w:rsidRPr="007520E8">
        <w:rPr>
          <w:b/>
          <w:color w:val="000000" w:themeColor="text1"/>
          <w:szCs w:val="28"/>
        </w:rPr>
        <w:t xml:space="preserve">систем коммунальной инфраструктуры </w:t>
      </w:r>
      <w:r w:rsidR="00676444">
        <w:rPr>
          <w:b/>
          <w:color w:val="000000" w:themeColor="text1"/>
          <w:szCs w:val="28"/>
        </w:rPr>
        <w:t>Великоархангельского</w:t>
      </w:r>
      <w:r w:rsidR="004A1638" w:rsidRPr="007520E8">
        <w:rPr>
          <w:b/>
          <w:color w:val="000000" w:themeColor="text1"/>
          <w:szCs w:val="28"/>
        </w:rPr>
        <w:t xml:space="preserve"> сельского поселения </w:t>
      </w:r>
      <w:r w:rsidR="00676444" w:rsidRPr="007520E8">
        <w:rPr>
          <w:b/>
          <w:color w:val="000000" w:themeColor="text1"/>
          <w:szCs w:val="28"/>
        </w:rPr>
        <w:t>Бутурлиновского муниципального</w:t>
      </w:r>
      <w:r w:rsidR="004A1638" w:rsidRPr="007520E8">
        <w:rPr>
          <w:b/>
          <w:color w:val="000000" w:themeColor="text1"/>
          <w:szCs w:val="28"/>
        </w:rPr>
        <w:t xml:space="preserve"> </w:t>
      </w:r>
      <w:r w:rsidR="00676444" w:rsidRPr="007520E8">
        <w:rPr>
          <w:b/>
          <w:color w:val="000000" w:themeColor="text1"/>
          <w:szCs w:val="28"/>
        </w:rPr>
        <w:t>района Воронежской</w:t>
      </w:r>
      <w:r w:rsidR="004A1638" w:rsidRPr="007520E8">
        <w:rPr>
          <w:b/>
          <w:color w:val="000000" w:themeColor="text1"/>
          <w:szCs w:val="28"/>
        </w:rPr>
        <w:t xml:space="preserve"> </w:t>
      </w:r>
      <w:r w:rsidR="00676444" w:rsidRPr="007520E8">
        <w:rPr>
          <w:b/>
          <w:color w:val="000000" w:themeColor="text1"/>
          <w:szCs w:val="28"/>
        </w:rPr>
        <w:t>области на</w:t>
      </w:r>
      <w:r w:rsidR="004A1638" w:rsidRPr="007520E8">
        <w:rPr>
          <w:b/>
          <w:color w:val="000000" w:themeColor="text1"/>
          <w:szCs w:val="28"/>
        </w:rPr>
        <w:t xml:space="preserve"> </w:t>
      </w:r>
      <w:r w:rsidR="004A1638" w:rsidRPr="00B05274">
        <w:rPr>
          <w:b/>
          <w:color w:val="000000" w:themeColor="text1"/>
          <w:szCs w:val="28"/>
        </w:rPr>
        <w:t>20</w:t>
      </w:r>
      <w:r w:rsidR="00B05274" w:rsidRPr="00B05274">
        <w:rPr>
          <w:b/>
          <w:color w:val="000000" w:themeColor="text1"/>
          <w:szCs w:val="28"/>
        </w:rPr>
        <w:t>1</w:t>
      </w:r>
      <w:r w:rsidR="00B05274">
        <w:rPr>
          <w:b/>
          <w:color w:val="000000" w:themeColor="text1"/>
          <w:szCs w:val="28"/>
        </w:rPr>
        <w:t>8</w:t>
      </w:r>
      <w:r w:rsidR="004A1638" w:rsidRPr="00B05274">
        <w:rPr>
          <w:b/>
          <w:color w:val="000000" w:themeColor="text1"/>
          <w:szCs w:val="28"/>
        </w:rPr>
        <w:t>-20</w:t>
      </w:r>
      <w:r w:rsidR="00B05274">
        <w:rPr>
          <w:b/>
          <w:color w:val="000000" w:themeColor="text1"/>
          <w:szCs w:val="28"/>
        </w:rPr>
        <w:t>27</w:t>
      </w:r>
      <w:r w:rsidR="004A1638" w:rsidRPr="007520E8">
        <w:rPr>
          <w:b/>
          <w:color w:val="000000" w:themeColor="text1"/>
          <w:szCs w:val="28"/>
        </w:rPr>
        <w:t>годы</w:t>
      </w:r>
      <w:r w:rsidRPr="007520E8">
        <w:rPr>
          <w:b/>
          <w:bCs/>
          <w:color w:val="000000" w:themeColor="text1"/>
          <w:szCs w:val="28"/>
        </w:rPr>
        <w:t>»</w:t>
      </w:r>
    </w:p>
    <w:p w:rsidR="001D57DC" w:rsidRPr="0085428E" w:rsidRDefault="001D57DC" w:rsidP="001D57DC">
      <w:pPr>
        <w:shd w:val="clear" w:color="auto" w:fill="FFFFFF"/>
        <w:tabs>
          <w:tab w:val="left" w:pos="5387"/>
        </w:tabs>
        <w:spacing w:line="348" w:lineRule="atLeast"/>
        <w:ind w:right="4960"/>
        <w:jc w:val="both"/>
        <w:rPr>
          <w:color w:val="FF0000"/>
          <w:sz w:val="28"/>
          <w:szCs w:val="28"/>
        </w:rPr>
      </w:pPr>
      <w:r w:rsidRPr="0085428E">
        <w:rPr>
          <w:color w:val="FF0000"/>
          <w:sz w:val="28"/>
          <w:szCs w:val="28"/>
        </w:rPr>
        <w:t> </w:t>
      </w:r>
    </w:p>
    <w:p w:rsidR="00B66CA9" w:rsidRPr="00B860D0" w:rsidRDefault="002B2614" w:rsidP="00B66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6CA9" w:rsidRPr="00B860D0">
        <w:rPr>
          <w:sz w:val="28"/>
          <w:szCs w:val="28"/>
        </w:rPr>
        <w:t xml:space="preserve">В соответствии постановлением Правительства РФ от 01.10.2015 № 1050 «Об утверждении требований к программам комплексного развития социальной инфраструктуры поселений, городских округов», в целях приведения нормативных правовых актов поселения в соответствие с действующим </w:t>
      </w:r>
      <w:r w:rsidR="00676444" w:rsidRPr="00B860D0">
        <w:rPr>
          <w:sz w:val="28"/>
          <w:szCs w:val="28"/>
        </w:rPr>
        <w:t>законодательством, Совет</w:t>
      </w:r>
      <w:r w:rsidR="00B66CA9" w:rsidRPr="00B860D0">
        <w:rPr>
          <w:sz w:val="28"/>
          <w:szCs w:val="28"/>
        </w:rPr>
        <w:t xml:space="preserve"> народных депутатов </w:t>
      </w:r>
      <w:r w:rsidR="00676444">
        <w:rPr>
          <w:sz w:val="28"/>
          <w:szCs w:val="28"/>
        </w:rPr>
        <w:t>Великоархангельского</w:t>
      </w:r>
      <w:r w:rsidR="002150C7">
        <w:rPr>
          <w:sz w:val="28"/>
          <w:szCs w:val="28"/>
        </w:rPr>
        <w:t xml:space="preserve"> </w:t>
      </w:r>
      <w:r w:rsidR="00B66CA9" w:rsidRPr="00B860D0">
        <w:rPr>
          <w:sz w:val="28"/>
          <w:szCs w:val="28"/>
        </w:rPr>
        <w:t>сельского поселения Бутурлиновского муниципального района</w:t>
      </w:r>
    </w:p>
    <w:p w:rsidR="00FA7BFB" w:rsidRDefault="00FA7BFB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CA9" w:rsidRPr="00B860D0" w:rsidRDefault="00B66CA9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60D0">
        <w:rPr>
          <w:sz w:val="28"/>
          <w:szCs w:val="28"/>
        </w:rPr>
        <w:t>РЕШИЛ:</w:t>
      </w:r>
    </w:p>
    <w:p w:rsidR="00B66CA9" w:rsidRPr="00B860D0" w:rsidRDefault="00B66CA9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CA9" w:rsidRDefault="00B66CA9" w:rsidP="00F0746C">
      <w:pPr>
        <w:pStyle w:val="FR1"/>
        <w:tabs>
          <w:tab w:val="left" w:pos="5387"/>
          <w:tab w:val="left" w:pos="9356"/>
        </w:tabs>
        <w:ind w:right="-2"/>
        <w:jc w:val="both"/>
        <w:rPr>
          <w:szCs w:val="28"/>
        </w:rPr>
      </w:pPr>
      <w:r w:rsidRPr="007520E8">
        <w:rPr>
          <w:color w:val="000000" w:themeColor="text1"/>
          <w:szCs w:val="28"/>
        </w:rPr>
        <w:t xml:space="preserve">1. Внести в решение Совета народных депутатов </w:t>
      </w:r>
      <w:r w:rsidR="00676444">
        <w:rPr>
          <w:color w:val="000000" w:themeColor="text1"/>
          <w:szCs w:val="28"/>
        </w:rPr>
        <w:t>Великоархангельского</w:t>
      </w:r>
      <w:r w:rsidRPr="007520E8">
        <w:rPr>
          <w:color w:val="000000" w:themeColor="text1"/>
          <w:szCs w:val="28"/>
        </w:rPr>
        <w:t xml:space="preserve"> сельского поселения от </w:t>
      </w:r>
      <w:r w:rsidR="00676444">
        <w:rPr>
          <w:color w:val="000000" w:themeColor="text1"/>
          <w:szCs w:val="28"/>
        </w:rPr>
        <w:t>29</w:t>
      </w:r>
      <w:r w:rsidR="002150C7" w:rsidRPr="007520E8">
        <w:rPr>
          <w:color w:val="000000" w:themeColor="text1"/>
          <w:szCs w:val="28"/>
        </w:rPr>
        <w:t>.</w:t>
      </w:r>
      <w:r w:rsidRPr="007520E8">
        <w:rPr>
          <w:color w:val="000000" w:themeColor="text1"/>
          <w:szCs w:val="28"/>
        </w:rPr>
        <w:t>12.2017 г. №</w:t>
      </w:r>
      <w:r w:rsidR="00AD577E" w:rsidRPr="007520E8">
        <w:rPr>
          <w:color w:val="000000" w:themeColor="text1"/>
          <w:szCs w:val="28"/>
        </w:rPr>
        <w:t xml:space="preserve"> </w:t>
      </w:r>
      <w:r w:rsidR="00676444">
        <w:rPr>
          <w:color w:val="000000" w:themeColor="text1"/>
          <w:szCs w:val="28"/>
        </w:rPr>
        <w:t>160</w:t>
      </w:r>
      <w:r w:rsidRPr="007520E8">
        <w:rPr>
          <w:color w:val="000000" w:themeColor="text1"/>
          <w:szCs w:val="28"/>
        </w:rPr>
        <w:t xml:space="preserve"> «</w:t>
      </w:r>
      <w:r w:rsidR="007520E8" w:rsidRPr="007520E8">
        <w:rPr>
          <w:color w:val="000000" w:themeColor="text1"/>
          <w:szCs w:val="28"/>
        </w:rPr>
        <w:t xml:space="preserve">Об </w:t>
      </w:r>
      <w:r w:rsidR="00676444" w:rsidRPr="007520E8">
        <w:rPr>
          <w:color w:val="000000" w:themeColor="text1"/>
          <w:szCs w:val="28"/>
        </w:rPr>
        <w:t>утверждении программы</w:t>
      </w:r>
      <w:r w:rsidR="007520E8" w:rsidRPr="007520E8">
        <w:rPr>
          <w:color w:val="000000" w:themeColor="text1"/>
          <w:szCs w:val="28"/>
        </w:rPr>
        <w:t xml:space="preserve">   «Комплексного развития систем коммунальной инфраструктуры </w:t>
      </w:r>
      <w:r w:rsidR="00676444">
        <w:rPr>
          <w:color w:val="000000" w:themeColor="text1"/>
          <w:szCs w:val="28"/>
        </w:rPr>
        <w:t>Великоархангельского</w:t>
      </w:r>
      <w:r w:rsidR="007520E8" w:rsidRPr="007520E8">
        <w:rPr>
          <w:color w:val="000000" w:themeColor="text1"/>
          <w:szCs w:val="28"/>
        </w:rPr>
        <w:t xml:space="preserve"> сельского поселения Бутурлиновского  муниципального района  Воронежской области  на </w:t>
      </w:r>
      <w:r w:rsidR="00B05274" w:rsidRPr="00B05274">
        <w:rPr>
          <w:color w:val="000000" w:themeColor="text1"/>
          <w:szCs w:val="28"/>
        </w:rPr>
        <w:t>2018-2027</w:t>
      </w:r>
      <w:r w:rsidR="007520E8" w:rsidRPr="007520E8">
        <w:rPr>
          <w:color w:val="000000" w:themeColor="text1"/>
          <w:szCs w:val="28"/>
        </w:rPr>
        <w:t>годы</w:t>
      </w:r>
      <w:r w:rsidRPr="007520E8">
        <w:rPr>
          <w:color w:val="000000" w:themeColor="text1"/>
          <w:szCs w:val="28"/>
        </w:rPr>
        <w:t>»</w:t>
      </w:r>
      <w:r w:rsidR="002B2614">
        <w:rPr>
          <w:color w:val="000000" w:themeColor="text1"/>
          <w:szCs w:val="28"/>
        </w:rPr>
        <w:t xml:space="preserve"> </w:t>
      </w:r>
      <w:r>
        <w:rPr>
          <w:szCs w:val="28"/>
        </w:rPr>
        <w:t>изменения, изложи</w:t>
      </w:r>
      <w:r w:rsidR="00F0746C">
        <w:rPr>
          <w:szCs w:val="28"/>
        </w:rPr>
        <w:t>в</w:t>
      </w:r>
      <w:r>
        <w:rPr>
          <w:szCs w:val="28"/>
        </w:rPr>
        <w:t xml:space="preserve"> Программу в новой редакции, согласно приложению к настоящему решению.</w:t>
      </w:r>
    </w:p>
    <w:p w:rsidR="00B66CA9" w:rsidRPr="00B860D0" w:rsidRDefault="00B66CA9" w:rsidP="00184F7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860D0">
        <w:rPr>
          <w:sz w:val="28"/>
          <w:szCs w:val="28"/>
        </w:rPr>
        <w:t xml:space="preserve">2. Опубликовать настоящее решение в </w:t>
      </w:r>
      <w:r w:rsidR="00AD577E" w:rsidRPr="0040406F">
        <w:rPr>
          <w:sz w:val="28"/>
          <w:szCs w:val="28"/>
        </w:rPr>
        <w:t xml:space="preserve">Вестнике нормативно-правовых </w:t>
      </w:r>
      <w:r w:rsidR="00676444" w:rsidRPr="0040406F">
        <w:rPr>
          <w:sz w:val="28"/>
          <w:szCs w:val="28"/>
        </w:rPr>
        <w:t>актов Великоархангельского</w:t>
      </w:r>
      <w:r w:rsidR="00AD577E" w:rsidRPr="0040406F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541AE">
        <w:rPr>
          <w:sz w:val="28"/>
          <w:szCs w:val="28"/>
        </w:rPr>
        <w:t>.</w:t>
      </w:r>
    </w:p>
    <w:p w:rsidR="002B2614" w:rsidRDefault="002B2614" w:rsidP="00184F7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B2614" w:rsidRDefault="002B2614" w:rsidP="00184F7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B2614" w:rsidRDefault="002B2614" w:rsidP="00184F7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B2614" w:rsidRDefault="002B2614" w:rsidP="00184F7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66CA9" w:rsidRPr="00B860D0" w:rsidRDefault="00B66CA9" w:rsidP="00184F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860D0">
        <w:rPr>
          <w:bCs/>
          <w:sz w:val="28"/>
          <w:szCs w:val="28"/>
        </w:rPr>
        <w:t xml:space="preserve">3. </w:t>
      </w:r>
      <w:r w:rsidRPr="00B860D0">
        <w:rPr>
          <w:sz w:val="28"/>
          <w:szCs w:val="28"/>
        </w:rPr>
        <w:t>Решение вступает в силу со дня его официального опубликования.</w:t>
      </w:r>
    </w:p>
    <w:p w:rsidR="00B66CA9" w:rsidRPr="00B860D0" w:rsidRDefault="00B66CA9" w:rsidP="00B66CA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7BFB" w:rsidRDefault="00FA7BFB" w:rsidP="00B66CA9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rPr>
          <w:sz w:val="28"/>
          <w:szCs w:val="28"/>
        </w:rPr>
      </w:pPr>
    </w:p>
    <w:p w:rsidR="00A81DDE" w:rsidRDefault="00A81DDE" w:rsidP="00316E2D">
      <w:pPr>
        <w:jc w:val="right"/>
      </w:pPr>
    </w:p>
    <w:p w:rsidR="00F619A2" w:rsidRDefault="00F619A2" w:rsidP="00F619A2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F619A2" w:rsidRDefault="00F619A2" w:rsidP="00F619A2">
      <w:pPr>
        <w:pStyle w:val="af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О.В. Моклякова</w:t>
      </w:r>
    </w:p>
    <w:p w:rsidR="00F619A2" w:rsidRDefault="00F619A2" w:rsidP="00F619A2">
      <w:pPr>
        <w:pStyle w:val="af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19A2" w:rsidRDefault="00F619A2" w:rsidP="00F619A2">
      <w:pPr>
        <w:pStyle w:val="af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народных депутатов</w:t>
      </w:r>
    </w:p>
    <w:p w:rsidR="00F619A2" w:rsidRDefault="00F619A2" w:rsidP="00F619A2">
      <w:pPr>
        <w:pStyle w:val="af6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Великоархангельского сельского поселения                       С.Ю. Божко</w:t>
      </w:r>
    </w:p>
    <w:p w:rsidR="00A81DDE" w:rsidRPr="00184F76" w:rsidRDefault="00A81DDE" w:rsidP="00316E2D">
      <w:pPr>
        <w:jc w:val="right"/>
        <w:rPr>
          <w:sz w:val="28"/>
          <w:szCs w:val="28"/>
        </w:rPr>
      </w:pPr>
    </w:p>
    <w:p w:rsidR="00A81DDE" w:rsidRPr="00184F76" w:rsidRDefault="00A81DDE" w:rsidP="00F619A2">
      <w:pPr>
        <w:ind w:left="-993"/>
        <w:rPr>
          <w:sz w:val="28"/>
          <w:szCs w:val="28"/>
        </w:rPr>
      </w:pPr>
    </w:p>
    <w:p w:rsidR="00A81DDE" w:rsidRPr="00184F76" w:rsidRDefault="00A81DDE" w:rsidP="00316E2D">
      <w:pPr>
        <w:jc w:val="right"/>
        <w:rPr>
          <w:sz w:val="28"/>
          <w:szCs w:val="28"/>
        </w:rPr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1871F2" w:rsidRDefault="001871F2" w:rsidP="00316E2D">
      <w:pPr>
        <w:jc w:val="right"/>
      </w:pPr>
    </w:p>
    <w:p w:rsidR="001871F2" w:rsidRDefault="001871F2" w:rsidP="00316E2D">
      <w:pPr>
        <w:jc w:val="right"/>
      </w:pPr>
    </w:p>
    <w:p w:rsidR="001871F2" w:rsidRDefault="001871F2" w:rsidP="00316E2D">
      <w:pPr>
        <w:jc w:val="right"/>
      </w:pPr>
    </w:p>
    <w:p w:rsidR="001871F2" w:rsidRDefault="001871F2" w:rsidP="00316E2D">
      <w:pPr>
        <w:jc w:val="right"/>
      </w:pPr>
    </w:p>
    <w:p w:rsidR="001871F2" w:rsidRDefault="001871F2" w:rsidP="00316E2D">
      <w:pPr>
        <w:jc w:val="right"/>
      </w:pPr>
    </w:p>
    <w:p w:rsidR="001871F2" w:rsidRDefault="001871F2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2B2614" w:rsidRDefault="002B2614" w:rsidP="00316E2D">
      <w:pPr>
        <w:jc w:val="right"/>
      </w:pPr>
    </w:p>
    <w:p w:rsidR="002B2614" w:rsidRDefault="002B2614" w:rsidP="00316E2D">
      <w:pPr>
        <w:jc w:val="right"/>
      </w:pPr>
    </w:p>
    <w:p w:rsidR="002B2614" w:rsidRDefault="002B2614" w:rsidP="00316E2D">
      <w:pPr>
        <w:jc w:val="right"/>
      </w:pPr>
    </w:p>
    <w:p w:rsidR="002B2614" w:rsidRDefault="002B2614" w:rsidP="00316E2D">
      <w:pPr>
        <w:jc w:val="right"/>
      </w:pPr>
    </w:p>
    <w:p w:rsidR="002B2614" w:rsidRDefault="002B2614" w:rsidP="00316E2D">
      <w:pPr>
        <w:jc w:val="right"/>
      </w:pPr>
    </w:p>
    <w:p w:rsidR="002B2614" w:rsidRDefault="002B2614" w:rsidP="00316E2D">
      <w:pPr>
        <w:jc w:val="right"/>
      </w:pPr>
    </w:p>
    <w:p w:rsidR="002B2614" w:rsidRDefault="002B2614" w:rsidP="00316E2D">
      <w:pPr>
        <w:jc w:val="right"/>
      </w:pPr>
    </w:p>
    <w:p w:rsidR="002B2614" w:rsidRDefault="002B2614" w:rsidP="00316E2D">
      <w:pPr>
        <w:jc w:val="right"/>
      </w:pPr>
    </w:p>
    <w:p w:rsidR="001D57DC" w:rsidRDefault="001D57DC" w:rsidP="00316E2D">
      <w:pPr>
        <w:jc w:val="right"/>
      </w:pPr>
      <w:r>
        <w:lastRenderedPageBreak/>
        <w:t>Приложение</w:t>
      </w:r>
    </w:p>
    <w:p w:rsidR="001D57DC" w:rsidRDefault="001D57DC" w:rsidP="001D57DC">
      <w:pPr>
        <w:jc w:val="right"/>
      </w:pPr>
      <w:r>
        <w:t xml:space="preserve">                                                                         к   решению   Совета народных депутатов   </w:t>
      </w:r>
    </w:p>
    <w:p w:rsidR="001D57DC" w:rsidRDefault="00676444" w:rsidP="001D57DC">
      <w:pPr>
        <w:jc w:val="right"/>
      </w:pPr>
      <w:r>
        <w:t>Великоархангельского</w:t>
      </w:r>
      <w:r w:rsidR="001D57DC">
        <w:t xml:space="preserve"> сельского поселения</w:t>
      </w:r>
    </w:p>
    <w:p w:rsidR="001D57DC" w:rsidRPr="00C13474" w:rsidRDefault="001D57DC" w:rsidP="001D57DC">
      <w:pPr>
        <w:tabs>
          <w:tab w:val="center" w:pos="4677"/>
        </w:tabs>
        <w:jc w:val="right"/>
      </w:pPr>
      <w:r w:rsidRPr="00577910">
        <w:rPr>
          <w:sz w:val="36"/>
          <w:szCs w:val="36"/>
        </w:rPr>
        <w:tab/>
      </w:r>
      <w:r w:rsidRPr="00763887">
        <w:t xml:space="preserve">от </w:t>
      </w:r>
      <w:r w:rsidR="00BE134E">
        <w:t xml:space="preserve">27.04.2024 г. </w:t>
      </w:r>
      <w:r w:rsidR="00763887" w:rsidRPr="00763887">
        <w:t>№</w:t>
      </w:r>
      <w:r w:rsidR="00BE134E">
        <w:t>163</w:t>
      </w:r>
      <w:r w:rsidR="00763887" w:rsidRPr="00763887">
        <w:t xml:space="preserve"> </w:t>
      </w:r>
    </w:p>
    <w:p w:rsidR="001D57DC" w:rsidRDefault="001D57DC" w:rsidP="001D57DC">
      <w:pPr>
        <w:jc w:val="center"/>
        <w:rPr>
          <w:b/>
          <w:sz w:val="28"/>
          <w:szCs w:val="28"/>
        </w:rPr>
      </w:pPr>
    </w:p>
    <w:p w:rsidR="001D57DC" w:rsidRPr="00CE1238" w:rsidRDefault="001D57DC" w:rsidP="001D57DC">
      <w:pPr>
        <w:jc w:val="center"/>
        <w:rPr>
          <w:b/>
          <w:sz w:val="32"/>
          <w:szCs w:val="32"/>
        </w:rPr>
      </w:pPr>
      <w:r w:rsidRPr="00CE1238">
        <w:rPr>
          <w:b/>
          <w:sz w:val="32"/>
          <w:szCs w:val="32"/>
        </w:rPr>
        <w:t>Программа «</w:t>
      </w:r>
      <w:r w:rsidR="005D359D" w:rsidRPr="005D359D">
        <w:rPr>
          <w:b/>
          <w:color w:val="000000" w:themeColor="text1"/>
          <w:sz w:val="28"/>
          <w:szCs w:val="28"/>
        </w:rPr>
        <w:t>Комплексного развития</w:t>
      </w:r>
      <w:r w:rsidR="004556F4">
        <w:rPr>
          <w:b/>
          <w:color w:val="000000" w:themeColor="text1"/>
          <w:sz w:val="28"/>
          <w:szCs w:val="28"/>
        </w:rPr>
        <w:t xml:space="preserve"> </w:t>
      </w:r>
      <w:r w:rsidR="005D359D" w:rsidRPr="005D359D">
        <w:rPr>
          <w:b/>
          <w:color w:val="000000" w:themeColor="text1"/>
          <w:sz w:val="28"/>
          <w:szCs w:val="28"/>
        </w:rPr>
        <w:t xml:space="preserve">систем коммунальной инфраструктуры </w:t>
      </w:r>
      <w:r w:rsidR="00676444">
        <w:rPr>
          <w:b/>
          <w:color w:val="000000" w:themeColor="text1"/>
          <w:sz w:val="28"/>
          <w:szCs w:val="28"/>
        </w:rPr>
        <w:t>Великоархангельского</w:t>
      </w:r>
      <w:r w:rsidR="005D359D" w:rsidRPr="005D359D">
        <w:rPr>
          <w:b/>
          <w:color w:val="000000" w:themeColor="text1"/>
          <w:sz w:val="28"/>
          <w:szCs w:val="28"/>
        </w:rPr>
        <w:t xml:space="preserve"> сельского </w:t>
      </w:r>
      <w:r w:rsidR="00676444" w:rsidRPr="005D359D">
        <w:rPr>
          <w:b/>
          <w:color w:val="000000" w:themeColor="text1"/>
          <w:sz w:val="28"/>
          <w:szCs w:val="28"/>
        </w:rPr>
        <w:t>поселения Бутурлиновского муниципального</w:t>
      </w:r>
      <w:r w:rsidR="005D359D" w:rsidRPr="005D359D">
        <w:rPr>
          <w:b/>
          <w:color w:val="000000" w:themeColor="text1"/>
          <w:sz w:val="28"/>
          <w:szCs w:val="28"/>
        </w:rPr>
        <w:t xml:space="preserve"> </w:t>
      </w:r>
      <w:r w:rsidR="00676444" w:rsidRPr="005D359D">
        <w:rPr>
          <w:b/>
          <w:color w:val="000000" w:themeColor="text1"/>
          <w:sz w:val="28"/>
          <w:szCs w:val="28"/>
        </w:rPr>
        <w:t>района Воронежской</w:t>
      </w:r>
      <w:r w:rsidR="005D359D" w:rsidRPr="005D359D">
        <w:rPr>
          <w:b/>
          <w:color w:val="000000" w:themeColor="text1"/>
          <w:sz w:val="28"/>
          <w:szCs w:val="28"/>
        </w:rPr>
        <w:t xml:space="preserve"> области  на </w:t>
      </w:r>
      <w:r w:rsidR="00011E99" w:rsidRPr="00B05274">
        <w:rPr>
          <w:b/>
          <w:color w:val="000000" w:themeColor="text1"/>
          <w:sz w:val="28"/>
          <w:szCs w:val="28"/>
        </w:rPr>
        <w:t>20</w:t>
      </w:r>
      <w:r w:rsidR="006C6F93" w:rsidRPr="00B05274">
        <w:rPr>
          <w:b/>
          <w:color w:val="000000" w:themeColor="text1"/>
          <w:sz w:val="28"/>
          <w:szCs w:val="28"/>
        </w:rPr>
        <w:t>18</w:t>
      </w:r>
      <w:r w:rsidR="00011E99" w:rsidRPr="00B05274">
        <w:rPr>
          <w:b/>
          <w:color w:val="000000" w:themeColor="text1"/>
          <w:sz w:val="28"/>
          <w:szCs w:val="28"/>
        </w:rPr>
        <w:t>-20</w:t>
      </w:r>
      <w:r w:rsidR="006C6F93" w:rsidRPr="00B05274">
        <w:rPr>
          <w:b/>
          <w:color w:val="000000" w:themeColor="text1"/>
          <w:sz w:val="28"/>
          <w:szCs w:val="28"/>
        </w:rPr>
        <w:t>27</w:t>
      </w:r>
      <w:r w:rsidR="005D359D" w:rsidRPr="005D359D">
        <w:rPr>
          <w:b/>
          <w:color w:val="000000" w:themeColor="text1"/>
          <w:sz w:val="28"/>
          <w:szCs w:val="28"/>
        </w:rPr>
        <w:t>годы</w:t>
      </w:r>
      <w:r w:rsidRPr="00CE1238">
        <w:rPr>
          <w:b/>
          <w:sz w:val="32"/>
          <w:szCs w:val="32"/>
        </w:rPr>
        <w:t>»</w:t>
      </w:r>
      <w:r w:rsidR="00CE1238" w:rsidRPr="00CE1238">
        <w:rPr>
          <w:b/>
          <w:sz w:val="32"/>
          <w:szCs w:val="32"/>
        </w:rPr>
        <w:t>.</w:t>
      </w:r>
    </w:p>
    <w:p w:rsidR="00CE1238" w:rsidRPr="00DA2A4C" w:rsidRDefault="00CE1238" w:rsidP="001D57DC">
      <w:pPr>
        <w:jc w:val="center"/>
        <w:rPr>
          <w:b/>
          <w:sz w:val="28"/>
          <w:szCs w:val="28"/>
        </w:rPr>
      </w:pPr>
    </w:p>
    <w:p w:rsidR="00AB1008" w:rsidRPr="00F8169F" w:rsidRDefault="00A40BC2" w:rsidP="00330231">
      <w:pPr>
        <w:jc w:val="center"/>
        <w:rPr>
          <w:b/>
          <w:sz w:val="28"/>
          <w:szCs w:val="28"/>
        </w:rPr>
      </w:pPr>
      <w:r w:rsidRPr="00F8169F">
        <w:rPr>
          <w:b/>
          <w:sz w:val="28"/>
          <w:szCs w:val="28"/>
        </w:rPr>
        <w:t>Раздел 1.</w:t>
      </w:r>
      <w:r w:rsidR="0099172A" w:rsidRPr="00F8169F">
        <w:rPr>
          <w:b/>
          <w:sz w:val="28"/>
          <w:szCs w:val="28"/>
        </w:rPr>
        <w:t xml:space="preserve">  </w:t>
      </w:r>
      <w:r w:rsidR="00AB1008" w:rsidRPr="00F8169F">
        <w:rPr>
          <w:b/>
          <w:sz w:val="28"/>
          <w:szCs w:val="28"/>
        </w:rPr>
        <w:t>Паспорт программы</w:t>
      </w:r>
    </w:p>
    <w:p w:rsidR="00C03203" w:rsidRPr="00F8169F" w:rsidRDefault="00C03203" w:rsidP="00C03203">
      <w:pPr>
        <w:jc w:val="center"/>
        <w:rPr>
          <w:b/>
          <w:sz w:val="28"/>
          <w:szCs w:val="28"/>
        </w:rPr>
      </w:pPr>
      <w:r w:rsidRPr="00F8169F">
        <w:rPr>
          <w:b/>
          <w:sz w:val="28"/>
          <w:szCs w:val="28"/>
        </w:rPr>
        <w:t>«</w:t>
      </w:r>
      <w:r w:rsidR="005D359D" w:rsidRPr="00F8169F">
        <w:rPr>
          <w:b/>
          <w:color w:val="000000" w:themeColor="text1"/>
          <w:sz w:val="28"/>
          <w:szCs w:val="28"/>
        </w:rPr>
        <w:t>Комплексного развития</w:t>
      </w:r>
      <w:r w:rsidR="004556F4" w:rsidRPr="00F8169F">
        <w:rPr>
          <w:b/>
          <w:color w:val="000000" w:themeColor="text1"/>
          <w:sz w:val="28"/>
          <w:szCs w:val="28"/>
        </w:rPr>
        <w:t xml:space="preserve"> </w:t>
      </w:r>
      <w:r w:rsidR="005D359D" w:rsidRPr="00F8169F">
        <w:rPr>
          <w:b/>
          <w:color w:val="000000" w:themeColor="text1"/>
          <w:sz w:val="28"/>
          <w:szCs w:val="28"/>
        </w:rPr>
        <w:t xml:space="preserve">систем коммунальной инфраструктуры </w:t>
      </w:r>
      <w:r w:rsidR="00676444">
        <w:rPr>
          <w:b/>
          <w:color w:val="000000" w:themeColor="text1"/>
          <w:sz w:val="28"/>
          <w:szCs w:val="28"/>
        </w:rPr>
        <w:t>Великоархангельского</w:t>
      </w:r>
      <w:r w:rsidR="005D359D" w:rsidRPr="00F8169F">
        <w:rPr>
          <w:b/>
          <w:color w:val="000000" w:themeColor="text1"/>
          <w:sz w:val="28"/>
          <w:szCs w:val="28"/>
        </w:rPr>
        <w:t xml:space="preserve"> сельского </w:t>
      </w:r>
      <w:r w:rsidR="00676444" w:rsidRPr="00F8169F">
        <w:rPr>
          <w:b/>
          <w:color w:val="000000" w:themeColor="text1"/>
          <w:sz w:val="28"/>
          <w:szCs w:val="28"/>
        </w:rPr>
        <w:t>поселения Бутурлиновского муниципального</w:t>
      </w:r>
      <w:r w:rsidR="005D359D" w:rsidRPr="00F8169F">
        <w:rPr>
          <w:b/>
          <w:color w:val="000000" w:themeColor="text1"/>
          <w:sz w:val="28"/>
          <w:szCs w:val="28"/>
        </w:rPr>
        <w:t xml:space="preserve"> района  Воронежской области  на </w:t>
      </w:r>
      <w:r w:rsidR="006C6F93" w:rsidRPr="00F8169F">
        <w:rPr>
          <w:b/>
          <w:color w:val="000000" w:themeColor="text1"/>
          <w:sz w:val="28"/>
          <w:szCs w:val="28"/>
        </w:rPr>
        <w:t>2018-2027</w:t>
      </w:r>
      <w:r w:rsidR="005D359D" w:rsidRPr="00F8169F">
        <w:rPr>
          <w:b/>
          <w:color w:val="000000" w:themeColor="text1"/>
          <w:sz w:val="28"/>
          <w:szCs w:val="28"/>
        </w:rPr>
        <w:t>годы</w:t>
      </w:r>
      <w:r w:rsidRPr="00F8169F">
        <w:rPr>
          <w:b/>
          <w:sz w:val="28"/>
          <w:szCs w:val="28"/>
        </w:rPr>
        <w:t>»</w:t>
      </w:r>
    </w:p>
    <w:p w:rsidR="00AB1008" w:rsidRDefault="00AB1008" w:rsidP="00AB1008">
      <w:pPr>
        <w:jc w:val="center"/>
        <w:rPr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78"/>
        <w:gridCol w:w="7171"/>
      </w:tblGrid>
      <w:tr w:rsidR="00AB1008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3E557A" w:rsidRDefault="00AB1008" w:rsidP="003E557A">
            <w:pPr>
              <w:jc w:val="center"/>
              <w:rPr>
                <w:b/>
              </w:rPr>
            </w:pPr>
            <w:r w:rsidRPr="003E557A">
              <w:rPr>
                <w:b/>
              </w:rPr>
              <w:t>Наименование</w:t>
            </w:r>
          </w:p>
          <w:p w:rsidR="00AB1008" w:rsidRPr="003E557A" w:rsidRDefault="00AB1008" w:rsidP="003E557A">
            <w:pPr>
              <w:jc w:val="center"/>
              <w:rPr>
                <w:b/>
              </w:rPr>
            </w:pPr>
            <w:r w:rsidRPr="003E557A">
              <w:rPr>
                <w:b/>
              </w:rPr>
              <w:t>программы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4C" w:rsidRPr="00184F76" w:rsidRDefault="00DA2A4C" w:rsidP="00184F76">
            <w:pPr>
              <w:jc w:val="both"/>
            </w:pPr>
            <w:r w:rsidRPr="00184F76">
              <w:rPr>
                <w:sz w:val="28"/>
                <w:szCs w:val="28"/>
              </w:rPr>
              <w:t>«</w:t>
            </w:r>
            <w:r w:rsidRPr="00184F76">
              <w:t>Комплексное развитие систем  коммунальн</w:t>
            </w:r>
            <w:r w:rsidR="002D42EE" w:rsidRPr="00184F76">
              <w:t xml:space="preserve">ой инфраструктуры  </w:t>
            </w:r>
            <w:r w:rsidR="00676444">
              <w:t>Великоархангельского</w:t>
            </w:r>
            <w:r w:rsidRPr="00184F76">
              <w:t xml:space="preserve"> сельского поселения  Бутурлиновского муниципального района Воронежской области на </w:t>
            </w:r>
            <w:r w:rsidR="006C6F93" w:rsidRPr="006C6F93">
              <w:t>2018-2027</w:t>
            </w:r>
            <w:r w:rsidRPr="00184F76">
              <w:t>годы»</w:t>
            </w:r>
          </w:p>
          <w:p w:rsidR="00AB1008" w:rsidRPr="00184F76" w:rsidRDefault="00AB1008" w:rsidP="00AB1008">
            <w:pPr>
              <w:jc w:val="center"/>
              <w:rPr>
                <w:sz w:val="28"/>
                <w:szCs w:val="28"/>
              </w:rPr>
            </w:pPr>
          </w:p>
        </w:tc>
      </w:tr>
      <w:tr w:rsidR="00AB1008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3E557A" w:rsidRDefault="00184F76" w:rsidP="003E557A">
            <w:pPr>
              <w:jc w:val="center"/>
              <w:rPr>
                <w:b/>
              </w:rPr>
            </w:pPr>
            <w:r w:rsidRPr="003E557A">
              <w:rPr>
                <w:b/>
              </w:rPr>
              <w:t>Основание разработки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184F76" w:rsidRDefault="00AB1008" w:rsidP="00184F76">
            <w:pPr>
              <w:pStyle w:val="ae"/>
              <w:numPr>
                <w:ilvl w:val="0"/>
                <w:numId w:val="17"/>
              </w:numPr>
              <w:spacing w:after="0"/>
              <w:ind w:left="29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>Федеральные законы от 20.07.1995 № 115-ФЗ «О государственном прогнозировании и программах социально-экономического развития Российской Федерации»</w:t>
            </w:r>
            <w:r w:rsidR="002417ED" w:rsidRPr="00184F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Федерации», от 30.12.2004 № 210-ФЗ «Об основах регулирования тарифов организаций коммунального комплекса»,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="00184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1885" w:rsidRPr="00184F76" w:rsidRDefault="004D1885" w:rsidP="00184F76">
            <w:pPr>
              <w:pStyle w:val="ConsPlusNonformat"/>
              <w:widowControl/>
              <w:numPr>
                <w:ilvl w:val="0"/>
                <w:numId w:val="17"/>
              </w:numPr>
              <w:ind w:left="29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№ 502 от 14.06.2013г. «Об утверждении требований к программам комплексного развития систем коммунальной инфраструктуры поселений, городских округов»; Приказ </w:t>
            </w:r>
            <w:r w:rsidRPr="00184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Минрегиона РФ </w:t>
            </w: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>№ 359/ ГС от 01.10.2013г.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      </w:r>
          </w:p>
          <w:p w:rsidR="00F421A7" w:rsidRDefault="005428C0" w:rsidP="00184F76">
            <w:pPr>
              <w:pStyle w:val="ae"/>
              <w:numPr>
                <w:ilvl w:val="0"/>
                <w:numId w:val="17"/>
              </w:numPr>
              <w:spacing w:after="0"/>
              <w:ind w:left="29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676444">
              <w:rPr>
                <w:rFonts w:ascii="Times New Roman" w:hAnsi="Times New Roman" w:cs="Times New Roman"/>
                <w:sz w:val="24"/>
                <w:szCs w:val="24"/>
              </w:rPr>
              <w:t>Великоархангельского</w:t>
            </w:r>
            <w:r w:rsidR="00F421A7"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  <w:r w:rsidR="00184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F76" w:rsidRPr="00184F76" w:rsidRDefault="00184F76" w:rsidP="0099172A">
            <w:pPr>
              <w:pStyle w:val="ae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676444">
              <w:rPr>
                <w:rFonts w:ascii="Times New Roman" w:hAnsi="Times New Roman" w:cs="Times New Roman"/>
                <w:sz w:val="24"/>
                <w:szCs w:val="24"/>
              </w:rPr>
              <w:t>Великоархангельского</w:t>
            </w: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B1008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6" w:rsidRPr="00C456B9" w:rsidRDefault="00184F76" w:rsidP="00184F76">
            <w:pPr>
              <w:jc w:val="center"/>
              <w:rPr>
                <w:b/>
              </w:rPr>
            </w:pPr>
            <w:r w:rsidRPr="00C456B9">
              <w:rPr>
                <w:b/>
              </w:rPr>
              <w:t>Заказчик программы:</w:t>
            </w:r>
          </w:p>
          <w:p w:rsidR="00184F76" w:rsidRPr="00C456B9" w:rsidRDefault="00184F76" w:rsidP="00184F76">
            <w:pPr>
              <w:jc w:val="center"/>
              <w:rPr>
                <w:b/>
              </w:rPr>
            </w:pPr>
          </w:p>
          <w:p w:rsidR="00C456B9" w:rsidRDefault="00C456B9" w:rsidP="00184F76">
            <w:pPr>
              <w:jc w:val="center"/>
              <w:rPr>
                <w:b/>
              </w:rPr>
            </w:pPr>
          </w:p>
          <w:p w:rsidR="00C456B9" w:rsidRDefault="00C456B9" w:rsidP="00184F76">
            <w:pPr>
              <w:jc w:val="center"/>
              <w:rPr>
                <w:b/>
              </w:rPr>
            </w:pPr>
          </w:p>
          <w:p w:rsidR="00AB1008" w:rsidRPr="00CE1238" w:rsidRDefault="00184F76" w:rsidP="00184F76">
            <w:pPr>
              <w:jc w:val="center"/>
              <w:rPr>
                <w:b/>
                <w:sz w:val="28"/>
                <w:szCs w:val="28"/>
              </w:rPr>
            </w:pPr>
            <w:r w:rsidRPr="00C456B9">
              <w:rPr>
                <w:b/>
              </w:rPr>
              <w:t>Разработчик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B9" w:rsidRDefault="008B7BC2" w:rsidP="00140FC1">
            <w:pPr>
              <w:pStyle w:val="FR1"/>
              <w:jc w:val="both"/>
              <w:rPr>
                <w:sz w:val="24"/>
                <w:szCs w:val="24"/>
              </w:rPr>
            </w:pPr>
            <w:r w:rsidRPr="00C456B9">
              <w:rPr>
                <w:sz w:val="24"/>
                <w:szCs w:val="24"/>
              </w:rPr>
              <w:t xml:space="preserve">Администрация  </w:t>
            </w:r>
            <w:r w:rsidR="00676444">
              <w:rPr>
                <w:sz w:val="24"/>
                <w:szCs w:val="24"/>
              </w:rPr>
              <w:t>Великоархангельского</w:t>
            </w:r>
            <w:r w:rsidRPr="00C456B9">
              <w:rPr>
                <w:sz w:val="24"/>
                <w:szCs w:val="24"/>
              </w:rPr>
              <w:t xml:space="preserve"> сельского поселения Бутурлиновского   муниципального района Воронежской  области, адрес: Воронежская область, Бутурлиновский район, село </w:t>
            </w:r>
            <w:r w:rsidR="00676444">
              <w:rPr>
                <w:sz w:val="24"/>
                <w:szCs w:val="24"/>
              </w:rPr>
              <w:t>Великоархангельское</w:t>
            </w:r>
            <w:r w:rsidRPr="00C456B9">
              <w:rPr>
                <w:sz w:val="24"/>
                <w:szCs w:val="24"/>
              </w:rPr>
              <w:t xml:space="preserve">, улица </w:t>
            </w:r>
            <w:r w:rsidR="00676444">
              <w:rPr>
                <w:sz w:val="24"/>
                <w:szCs w:val="24"/>
              </w:rPr>
              <w:t>Ленина</w:t>
            </w:r>
            <w:r w:rsidRPr="00C456B9">
              <w:rPr>
                <w:sz w:val="24"/>
                <w:szCs w:val="24"/>
              </w:rPr>
              <w:t xml:space="preserve">, </w:t>
            </w:r>
            <w:r w:rsidR="00676444">
              <w:rPr>
                <w:sz w:val="24"/>
                <w:szCs w:val="24"/>
              </w:rPr>
              <w:t>7</w:t>
            </w:r>
            <w:r w:rsidR="0099172A">
              <w:rPr>
                <w:sz w:val="24"/>
                <w:szCs w:val="24"/>
              </w:rPr>
              <w:t>1</w:t>
            </w:r>
          </w:p>
          <w:p w:rsidR="00C456B9" w:rsidRDefault="00C456B9" w:rsidP="00C456B9"/>
          <w:p w:rsidR="00AB1008" w:rsidRPr="00C456B9" w:rsidRDefault="00C456B9" w:rsidP="0099172A">
            <w:pPr>
              <w:jc w:val="both"/>
            </w:pPr>
            <w:r w:rsidRPr="00C456B9">
              <w:t xml:space="preserve">Администрация  </w:t>
            </w:r>
            <w:r w:rsidR="00676444">
              <w:t>Великоархангельского</w:t>
            </w:r>
            <w:r w:rsidRPr="00C456B9">
              <w:t xml:space="preserve"> сельского поселения Бутурлиновского   муниципального района Воронежской  области, адрес: Воронежская область, Бутурлиновский район, село </w:t>
            </w:r>
            <w:r w:rsidR="00676444" w:rsidRPr="00676444">
              <w:t>Великоархангельское, улица Ленина, 71</w:t>
            </w:r>
          </w:p>
        </w:tc>
      </w:tr>
      <w:tr w:rsidR="00AB1008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3E557A" w:rsidRDefault="00AB1008" w:rsidP="00AB1008">
            <w:pPr>
              <w:jc w:val="center"/>
              <w:rPr>
                <w:b/>
              </w:rPr>
            </w:pPr>
            <w:r w:rsidRPr="003E557A">
              <w:rPr>
                <w:b/>
              </w:rPr>
              <w:t>Цель программы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85" w:rsidRPr="003E557A" w:rsidRDefault="00AB1008" w:rsidP="008E1795">
            <w:pPr>
              <w:jc w:val="both"/>
            </w:pPr>
            <w:r w:rsidRPr="003E557A">
              <w:t xml:space="preserve">1. Обеспечение безопасных и комфортных условий проживания </w:t>
            </w:r>
            <w:r w:rsidRPr="003E557A">
              <w:lastRenderedPageBreak/>
              <w:t>населения, высокой надежности функционирования инженерной инфраструктуры и объектов благоустройства.</w:t>
            </w:r>
          </w:p>
          <w:p w:rsidR="004D1885" w:rsidRPr="003E557A" w:rsidRDefault="004D1885" w:rsidP="008E1795">
            <w:pPr>
              <w:jc w:val="both"/>
            </w:pPr>
            <w:r w:rsidRPr="003E557A">
              <w:t xml:space="preserve"> 2. Обеспечение доступности и повышения качества оказываемых комм</w:t>
            </w:r>
            <w:r w:rsidR="002E4084" w:rsidRPr="003E557A">
              <w:t>унальных услуг для потребителей.</w:t>
            </w:r>
          </w:p>
          <w:p w:rsidR="002D049C" w:rsidRPr="00CE1238" w:rsidRDefault="004D1885" w:rsidP="008E1795">
            <w:pPr>
              <w:jc w:val="both"/>
              <w:rPr>
                <w:sz w:val="28"/>
                <w:szCs w:val="28"/>
              </w:rPr>
            </w:pPr>
            <w:r w:rsidRPr="003E557A">
              <w:t>3</w:t>
            </w:r>
            <w:r w:rsidR="00715B55" w:rsidRPr="003E557A">
              <w:t xml:space="preserve">. </w:t>
            </w:r>
            <w:r w:rsidR="002D049C" w:rsidRPr="003E557A">
              <w:t>Энергосбережение</w:t>
            </w:r>
          </w:p>
        </w:tc>
      </w:tr>
      <w:tr w:rsidR="00AB1008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3E557A" w:rsidRDefault="00AB1008" w:rsidP="00AB1008">
            <w:pPr>
              <w:jc w:val="center"/>
              <w:rPr>
                <w:b/>
              </w:rPr>
            </w:pPr>
            <w:r w:rsidRPr="003E557A">
              <w:rPr>
                <w:b/>
              </w:rPr>
              <w:lastRenderedPageBreak/>
              <w:t>Задачи программы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AB" w:rsidRPr="003E557A" w:rsidRDefault="00D605FA" w:rsidP="008E1795">
            <w:pPr>
              <w:jc w:val="both"/>
            </w:pPr>
            <w:r w:rsidRPr="003E557A">
              <w:t>1.</w:t>
            </w:r>
            <w:r w:rsidR="009E7FAB" w:rsidRPr="003E557A">
              <w:t>Обеспечение населения уличным освещением.</w:t>
            </w:r>
          </w:p>
          <w:p w:rsidR="00D605FA" w:rsidRPr="003E557A" w:rsidRDefault="001D57DC" w:rsidP="008E1795">
            <w:pPr>
              <w:jc w:val="both"/>
            </w:pPr>
            <w:r w:rsidRPr="003E557A">
              <w:t>2</w:t>
            </w:r>
            <w:r w:rsidR="009E7FAB" w:rsidRPr="003E557A">
              <w:t>. Снижение затрат на оплату электроэнергии</w:t>
            </w:r>
            <w:r w:rsidR="00E44AF8" w:rsidRPr="003E557A">
              <w:t>.</w:t>
            </w:r>
          </w:p>
          <w:p w:rsidR="003E557A" w:rsidRPr="003E557A" w:rsidRDefault="003E557A" w:rsidP="003E557A">
            <w:pPr>
              <w:jc w:val="both"/>
            </w:pPr>
            <w:r w:rsidRPr="003E557A">
              <w:t>3.Разработка конкретных мероприятий по повышению эффективности и оптимальному развитию систем коммунальной инфраструктуры, повышение их инвестиционной привлекательности.</w:t>
            </w:r>
          </w:p>
          <w:p w:rsidR="003E557A" w:rsidRPr="003E557A" w:rsidRDefault="003E557A" w:rsidP="003E557A">
            <w:pPr>
              <w:jc w:val="both"/>
            </w:pPr>
            <w:r w:rsidRPr="003E557A">
              <w:t>4. Определение необходимого объема финансовых средств для реализации Программы.</w:t>
            </w:r>
          </w:p>
          <w:p w:rsidR="00AB1008" w:rsidRPr="00CE1238" w:rsidRDefault="003E557A" w:rsidP="003E557A">
            <w:pPr>
              <w:jc w:val="both"/>
              <w:rPr>
                <w:sz w:val="28"/>
                <w:szCs w:val="28"/>
              </w:rPr>
            </w:pPr>
            <w:r w:rsidRPr="003E557A">
              <w:t>5. Создание основы для разработки инвестиционных программ организаций коммунального комплекса, осуществляющих поставку товаров и услуг в сфере утилизации твердых бытовых отходов.</w:t>
            </w:r>
          </w:p>
        </w:tc>
      </w:tr>
      <w:tr w:rsidR="008B7BC2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3E557A" w:rsidRDefault="003E557A" w:rsidP="003E557A">
            <w:pPr>
              <w:jc w:val="center"/>
              <w:rPr>
                <w:b/>
              </w:rPr>
            </w:pPr>
            <w:r w:rsidRPr="003E557A">
              <w:rPr>
                <w:b/>
              </w:rPr>
              <w:t xml:space="preserve">Целевые </w:t>
            </w:r>
            <w:r>
              <w:rPr>
                <w:b/>
              </w:rPr>
              <w:t>п</w:t>
            </w:r>
            <w:r w:rsidRPr="003E557A">
              <w:rPr>
                <w:b/>
              </w:rPr>
              <w:t xml:space="preserve">оказатели (индикаторы) </w:t>
            </w:r>
            <w:r>
              <w:rPr>
                <w:b/>
              </w:rPr>
              <w:t>о</w:t>
            </w:r>
            <w:r w:rsidRPr="003E557A">
              <w:rPr>
                <w:b/>
              </w:rPr>
              <w:t>беспеченности населения объектами социальной инфраструктуры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7A" w:rsidRPr="003E557A" w:rsidRDefault="003E557A" w:rsidP="008B7BC2">
            <w:r w:rsidRPr="003E557A">
              <w:t>Целевыми показателями (индикаторами) обеспеченности населения объектами социальной инфраструктуры, станут:</w:t>
            </w:r>
          </w:p>
          <w:p w:rsidR="008B7BC2" w:rsidRPr="003E557A" w:rsidRDefault="008B7BC2" w:rsidP="008B7BC2">
            <w:r w:rsidRPr="003E557A">
              <w:t>- надежности, энергоэффективности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отходов;</w:t>
            </w:r>
          </w:p>
          <w:p w:rsidR="008B7BC2" w:rsidRPr="00CE1238" w:rsidRDefault="008B7BC2" w:rsidP="008B7BC2">
            <w:pPr>
              <w:rPr>
                <w:sz w:val="28"/>
                <w:szCs w:val="28"/>
              </w:rPr>
            </w:pPr>
            <w:r w:rsidRPr="003E557A">
              <w:t>- качества коммунальных ресурсов</w:t>
            </w:r>
          </w:p>
        </w:tc>
      </w:tr>
      <w:tr w:rsidR="00A80FEA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3E557A" w:rsidRDefault="00A80FEA" w:rsidP="003E557A">
            <w:pPr>
              <w:jc w:val="center"/>
              <w:rPr>
                <w:b/>
              </w:rPr>
            </w:pPr>
            <w:r w:rsidRPr="00A80FEA">
              <w:rPr>
                <w:b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Default="00A80FEA" w:rsidP="00A80FEA">
            <w:r>
              <w:t>В сфере электроснабжения:</w:t>
            </w:r>
          </w:p>
          <w:p w:rsidR="00A80FEA" w:rsidRDefault="00A80FEA" w:rsidP="00A80FEA">
            <w:r>
              <w:t>- внедрение современного электроосветительного оборудования, обеспечивающего экономию электрической энергии;</w:t>
            </w:r>
          </w:p>
          <w:p w:rsidR="00A80FEA" w:rsidRDefault="00A80FEA" w:rsidP="00A80FEA">
            <w:r>
              <w:t>В сфере газификации:</w:t>
            </w:r>
          </w:p>
          <w:p w:rsidR="00A80FEA" w:rsidRDefault="00A80FEA" w:rsidP="00A80FEA">
            <w:r>
              <w:t>- повышение надежности снабжения газом сельского поселения в осеннее- зимний период для нужд населения, котельных образовательного учреждения и учреждения культуры, функционирующих на территории поселения.</w:t>
            </w:r>
          </w:p>
          <w:p w:rsidR="00A80FEA" w:rsidRDefault="00A80FEA" w:rsidP="00A80FEA">
            <w:r>
              <w:t>Организация сбора и вывоза ТБО:</w:t>
            </w:r>
          </w:p>
          <w:p w:rsidR="00A80FEA" w:rsidRDefault="00A80FEA" w:rsidP="00A80FEA">
            <w:r>
              <w:t>- улучшение санитарного состояния территории сельского поселения;</w:t>
            </w:r>
          </w:p>
          <w:p w:rsidR="00A80FEA" w:rsidRDefault="00A80FEA" w:rsidP="00A80FEA">
            <w:r>
              <w:t>- стабилизация  и последующее уменьшение образования бытовых отходов;</w:t>
            </w:r>
          </w:p>
          <w:p w:rsidR="00A80FEA" w:rsidRDefault="00A80FEA" w:rsidP="00A80FEA">
            <w:r>
              <w:t>- улучшение экологического состояния сельского поселения;</w:t>
            </w:r>
          </w:p>
          <w:p w:rsidR="00A80FEA" w:rsidRPr="003E557A" w:rsidRDefault="00A80FEA" w:rsidP="00A80FEA">
            <w:r>
              <w:t>- обеспечение надлежащего сбора  и транспортировки ТБО</w:t>
            </w:r>
          </w:p>
        </w:tc>
      </w:tr>
      <w:tr w:rsidR="00A80FEA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EA" w:rsidRPr="00B52577" w:rsidRDefault="00A80FEA" w:rsidP="00A80FEA">
            <w:pPr>
              <w:jc w:val="center"/>
            </w:pPr>
            <w:r w:rsidRPr="00B52577">
              <w:rPr>
                <w:b/>
                <w:bCs/>
              </w:rPr>
              <w:t>Сроки и этапы реализации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EA" w:rsidRDefault="00A80FEA" w:rsidP="00B05274">
            <w:r w:rsidRPr="00B52577">
              <w:t xml:space="preserve">Срок реализации Программы </w:t>
            </w:r>
            <w:r w:rsidRPr="00B05274">
              <w:rPr>
                <w:color w:val="000000" w:themeColor="text1"/>
              </w:rPr>
              <w:t>2018-2027</w:t>
            </w:r>
            <w:r>
              <w:t xml:space="preserve"> годы, в 2 этапа</w:t>
            </w:r>
          </w:p>
          <w:p w:rsidR="00A80FEA" w:rsidRPr="006676F1" w:rsidRDefault="00A80FEA" w:rsidP="00B05274">
            <w:pPr>
              <w:rPr>
                <w:color w:val="000000" w:themeColor="text1"/>
              </w:rPr>
            </w:pPr>
            <w:r>
              <w:t xml:space="preserve">1 этап – </w:t>
            </w:r>
            <w:r w:rsidRPr="00B05274">
              <w:rPr>
                <w:color w:val="000000" w:themeColor="text1"/>
              </w:rPr>
              <w:t xml:space="preserve">с </w:t>
            </w:r>
            <w:r w:rsidRPr="006676F1">
              <w:rPr>
                <w:color w:val="000000" w:themeColor="text1"/>
              </w:rPr>
              <w:t>2018 по 202</w:t>
            </w:r>
            <w:r w:rsidR="006676F1" w:rsidRPr="006676F1">
              <w:rPr>
                <w:color w:val="000000" w:themeColor="text1"/>
              </w:rPr>
              <w:t>2</w:t>
            </w:r>
            <w:r w:rsidRPr="006676F1">
              <w:rPr>
                <w:color w:val="000000" w:themeColor="text1"/>
              </w:rPr>
              <w:t>годы</w:t>
            </w:r>
          </w:p>
          <w:p w:rsidR="00A80FEA" w:rsidRPr="00B52577" w:rsidRDefault="00A80FEA" w:rsidP="006676F1">
            <w:pPr>
              <w:spacing w:after="120"/>
              <w:jc w:val="both"/>
            </w:pPr>
            <w:r w:rsidRPr="006676F1">
              <w:rPr>
                <w:color w:val="000000" w:themeColor="text1"/>
              </w:rPr>
              <w:t>2 этап – с 202</w:t>
            </w:r>
            <w:r w:rsidR="006676F1" w:rsidRPr="006676F1">
              <w:rPr>
                <w:color w:val="000000" w:themeColor="text1"/>
              </w:rPr>
              <w:t>3</w:t>
            </w:r>
            <w:r w:rsidRPr="006676F1">
              <w:rPr>
                <w:color w:val="000000" w:themeColor="text1"/>
              </w:rPr>
              <w:t xml:space="preserve"> по 2027 годы</w:t>
            </w:r>
          </w:p>
        </w:tc>
      </w:tr>
      <w:tr w:rsidR="00A80FEA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A80FEA" w:rsidRDefault="00A80FEA" w:rsidP="00AB1008">
            <w:pPr>
              <w:jc w:val="center"/>
              <w:rPr>
                <w:b/>
              </w:rPr>
            </w:pPr>
            <w:r w:rsidRPr="00A80FEA">
              <w:rPr>
                <w:b/>
              </w:rPr>
              <w:t>Объемы финансирования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A80FEA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t>Источники финансирования:</w:t>
            </w:r>
          </w:p>
          <w:p w:rsidR="00A80FEA" w:rsidRPr="00A80FEA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t>- средства областного бюджета;</w:t>
            </w:r>
          </w:p>
          <w:p w:rsidR="00A80FEA" w:rsidRPr="00A80FEA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t>- средства местного бюджета.</w:t>
            </w:r>
          </w:p>
          <w:p w:rsidR="00A80FEA" w:rsidRPr="00CE1238" w:rsidRDefault="00A80FEA" w:rsidP="00A80FEA">
            <w:pPr>
              <w:pStyle w:val="FR1"/>
              <w:jc w:val="both"/>
              <w:rPr>
                <w:szCs w:val="28"/>
              </w:rPr>
            </w:pPr>
            <w:r w:rsidRPr="00A80FEA">
              <w:rPr>
                <w:sz w:val="24"/>
                <w:szCs w:val="24"/>
              </w:rPr>
              <w:t xml:space="preserve">Бюджетные ассигнования, предусмотренные в плановом периоде </w:t>
            </w:r>
            <w:r w:rsidRPr="00B05274">
              <w:rPr>
                <w:color w:val="000000" w:themeColor="text1"/>
                <w:sz w:val="24"/>
                <w:szCs w:val="24"/>
              </w:rPr>
              <w:t>2024-2027</w:t>
            </w:r>
            <w:r w:rsidRPr="00A80FEA">
              <w:rPr>
                <w:sz w:val="24"/>
                <w:szCs w:val="24"/>
              </w:rPr>
              <w:t xml:space="preserve"> годов, будут уточнены при формировании проектов бюджета поселения с учетом  изменения ассигнований областного бюджета.</w:t>
            </w:r>
          </w:p>
        </w:tc>
      </w:tr>
      <w:tr w:rsidR="00A80FEA" w:rsidRPr="00B52577" w:rsidTr="00A80FE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80FEA" w:rsidRPr="00B52577" w:rsidRDefault="00A80FEA" w:rsidP="00B05274"/>
        </w:tc>
      </w:tr>
      <w:tr w:rsidR="00A80FEA" w:rsidRPr="00A06290" w:rsidTr="00A80FE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80FEA" w:rsidRPr="000838D6" w:rsidRDefault="00A80FEA" w:rsidP="00A80FEA">
            <w:pPr>
              <w:pStyle w:val="FR1"/>
              <w:jc w:val="center"/>
              <w:rPr>
                <w:b/>
                <w:sz w:val="24"/>
                <w:szCs w:val="24"/>
              </w:rPr>
            </w:pPr>
            <w:r w:rsidRPr="000838D6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80FEA" w:rsidRPr="00A80FEA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t xml:space="preserve">Обеспечение населения сельского поселения бесперебойными и качественными коммунальными услугами. </w:t>
            </w:r>
          </w:p>
          <w:p w:rsidR="00A80FEA" w:rsidRPr="00A06290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t>Улучшение качества жизни населения.</w:t>
            </w:r>
          </w:p>
        </w:tc>
      </w:tr>
    </w:tbl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  <w:r w:rsidRPr="00B05274">
        <w:rPr>
          <w:b/>
          <w:color w:val="000000" w:themeColor="text1"/>
          <w:sz w:val="28"/>
          <w:szCs w:val="28"/>
        </w:rPr>
        <w:lastRenderedPageBreak/>
        <w:t xml:space="preserve">1.  </w:t>
      </w:r>
      <w:r w:rsidR="00480B1E" w:rsidRPr="00480B1E">
        <w:rPr>
          <w:b/>
          <w:color w:val="000000" w:themeColor="text1"/>
          <w:sz w:val="28"/>
          <w:szCs w:val="28"/>
        </w:rPr>
        <w:t xml:space="preserve">Характеристика существующего состояния </w:t>
      </w:r>
      <w:r w:rsidR="00480B1E">
        <w:rPr>
          <w:b/>
          <w:color w:val="000000" w:themeColor="text1"/>
          <w:sz w:val="28"/>
          <w:szCs w:val="28"/>
        </w:rPr>
        <w:t>коммунальной</w:t>
      </w:r>
      <w:r w:rsidR="00480B1E" w:rsidRPr="00480B1E">
        <w:rPr>
          <w:b/>
          <w:color w:val="000000" w:themeColor="text1"/>
          <w:sz w:val="28"/>
          <w:szCs w:val="28"/>
        </w:rPr>
        <w:t xml:space="preserve"> инфраструктуры </w:t>
      </w:r>
      <w:r w:rsidR="00676444">
        <w:rPr>
          <w:b/>
          <w:color w:val="000000" w:themeColor="text1"/>
          <w:sz w:val="28"/>
          <w:szCs w:val="28"/>
        </w:rPr>
        <w:t>Великоархангельского</w:t>
      </w:r>
      <w:r w:rsidR="00480B1E" w:rsidRPr="00480B1E">
        <w:rPr>
          <w:b/>
          <w:color w:val="000000" w:themeColor="text1"/>
          <w:sz w:val="28"/>
          <w:szCs w:val="28"/>
        </w:rPr>
        <w:t xml:space="preserve"> сельского  поселения.</w:t>
      </w:r>
    </w:p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480B1E" w:rsidRDefault="00B05274" w:rsidP="00480B1E">
      <w:pPr>
        <w:ind w:firstLine="708"/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 w:rsidR="00676444">
        <w:rPr>
          <w:color w:val="000000" w:themeColor="text1"/>
          <w:sz w:val="28"/>
          <w:szCs w:val="28"/>
        </w:rPr>
        <w:t>Великоархангельского</w:t>
      </w:r>
      <w:r w:rsidR="00480B1E" w:rsidRPr="00480B1E">
        <w:rPr>
          <w:color w:val="000000" w:themeColor="text1"/>
          <w:sz w:val="28"/>
          <w:szCs w:val="28"/>
        </w:rPr>
        <w:t xml:space="preserve"> </w:t>
      </w:r>
      <w:r w:rsidRPr="00480B1E">
        <w:rPr>
          <w:color w:val="000000" w:themeColor="text1"/>
          <w:sz w:val="28"/>
          <w:szCs w:val="28"/>
        </w:rPr>
        <w:t xml:space="preserve">сельского поселения </w:t>
      </w:r>
      <w:r w:rsidR="00480B1E" w:rsidRPr="00480B1E">
        <w:rPr>
          <w:color w:val="000000" w:themeColor="text1"/>
          <w:sz w:val="28"/>
          <w:szCs w:val="28"/>
        </w:rPr>
        <w:t>Бутурлиновского</w:t>
      </w:r>
      <w:r w:rsidRPr="00480B1E">
        <w:rPr>
          <w:color w:val="000000" w:themeColor="text1"/>
          <w:sz w:val="28"/>
          <w:szCs w:val="28"/>
        </w:rPr>
        <w:t xml:space="preserve"> муниципального района Воронежской области.</w:t>
      </w:r>
    </w:p>
    <w:p w:rsidR="00B05274" w:rsidRPr="00480B1E" w:rsidRDefault="00B05274" w:rsidP="00480B1E">
      <w:pPr>
        <w:ind w:firstLine="708"/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 </w:t>
      </w:r>
    </w:p>
    <w:p w:rsidR="00B05274" w:rsidRPr="00480B1E" w:rsidRDefault="00B05274" w:rsidP="00480B1E">
      <w:pPr>
        <w:ind w:firstLine="708"/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>В связи с тем, что сельское поселение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средств, областного, районного и местного бюджета.</w:t>
      </w:r>
    </w:p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480B1E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>1.1. Демографическое развитие муниципального образования</w:t>
      </w:r>
    </w:p>
    <w:p w:rsidR="00B05274" w:rsidRPr="00480B1E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 xml:space="preserve">Демографическая ситуация в поселении остается сложной, под влиянием естественной и миграционной убыли население поселения продолжает сокращаться. </w:t>
      </w:r>
    </w:p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F8169F" w:rsidRDefault="00B05274" w:rsidP="00480B1E">
      <w:pPr>
        <w:jc w:val="center"/>
        <w:rPr>
          <w:b/>
          <w:color w:val="000000" w:themeColor="text1"/>
          <w:sz w:val="28"/>
          <w:szCs w:val="28"/>
        </w:rPr>
      </w:pPr>
      <w:r w:rsidRPr="00F8169F">
        <w:rPr>
          <w:b/>
          <w:color w:val="000000" w:themeColor="text1"/>
          <w:sz w:val="28"/>
          <w:szCs w:val="28"/>
        </w:rPr>
        <w:t>Общая характеристика сельского поселения</w:t>
      </w: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 xml:space="preserve">На территории </w:t>
      </w:r>
      <w:r w:rsidR="00676444">
        <w:rPr>
          <w:color w:val="000000" w:themeColor="text1"/>
          <w:sz w:val="28"/>
          <w:szCs w:val="28"/>
        </w:rPr>
        <w:t>Великоархангельского</w:t>
      </w:r>
      <w:r w:rsidRPr="007E6B9A">
        <w:rPr>
          <w:color w:val="000000" w:themeColor="text1"/>
          <w:sz w:val="28"/>
          <w:szCs w:val="28"/>
        </w:rPr>
        <w:t xml:space="preserve"> сельского поселения по статистическим данным на 01.01.202</w:t>
      </w:r>
      <w:r w:rsidR="00480B1E" w:rsidRPr="007E6B9A">
        <w:rPr>
          <w:color w:val="000000" w:themeColor="text1"/>
          <w:sz w:val="28"/>
          <w:szCs w:val="28"/>
        </w:rPr>
        <w:t>4</w:t>
      </w:r>
      <w:r w:rsidRPr="007E6B9A">
        <w:rPr>
          <w:color w:val="000000" w:themeColor="text1"/>
          <w:sz w:val="28"/>
          <w:szCs w:val="28"/>
        </w:rPr>
        <w:t xml:space="preserve"> года зарегистрировано </w:t>
      </w:r>
      <w:r w:rsidR="00676444">
        <w:rPr>
          <w:color w:val="000000" w:themeColor="text1"/>
          <w:sz w:val="28"/>
          <w:szCs w:val="28"/>
        </w:rPr>
        <w:t>940</w:t>
      </w:r>
      <w:r w:rsidRPr="007E6B9A">
        <w:rPr>
          <w:color w:val="000000" w:themeColor="text1"/>
          <w:sz w:val="28"/>
          <w:szCs w:val="28"/>
        </w:rPr>
        <w:t xml:space="preserve"> человек. Административным центром </w:t>
      </w:r>
      <w:r w:rsidR="00676444">
        <w:rPr>
          <w:color w:val="000000" w:themeColor="text1"/>
          <w:sz w:val="28"/>
          <w:szCs w:val="28"/>
        </w:rPr>
        <w:t>Великоархангельского</w:t>
      </w:r>
      <w:r w:rsidRPr="007E6B9A">
        <w:rPr>
          <w:color w:val="000000" w:themeColor="text1"/>
          <w:sz w:val="28"/>
          <w:szCs w:val="28"/>
        </w:rPr>
        <w:t xml:space="preserve"> сельского поселения является село </w:t>
      </w:r>
      <w:r w:rsidR="00676444">
        <w:rPr>
          <w:color w:val="000000" w:themeColor="text1"/>
          <w:sz w:val="28"/>
          <w:szCs w:val="28"/>
        </w:rPr>
        <w:t>Великоархангельское</w:t>
      </w:r>
      <w:r w:rsidRPr="007E6B9A">
        <w:rPr>
          <w:color w:val="000000" w:themeColor="text1"/>
          <w:sz w:val="28"/>
          <w:szCs w:val="28"/>
        </w:rPr>
        <w:t xml:space="preserve">. Общая площадь территории поселения составляет </w:t>
      </w:r>
      <w:r w:rsidR="00676444">
        <w:rPr>
          <w:color w:val="000000" w:themeColor="text1"/>
          <w:sz w:val="28"/>
          <w:szCs w:val="28"/>
        </w:rPr>
        <w:t>9</w:t>
      </w:r>
      <w:r w:rsidR="00FE312A">
        <w:rPr>
          <w:color w:val="000000" w:themeColor="text1"/>
          <w:sz w:val="28"/>
          <w:szCs w:val="28"/>
        </w:rPr>
        <w:t>,</w:t>
      </w:r>
      <w:r w:rsidR="00676444">
        <w:rPr>
          <w:color w:val="000000" w:themeColor="text1"/>
          <w:sz w:val="28"/>
          <w:szCs w:val="28"/>
        </w:rPr>
        <w:t>590</w:t>
      </w:r>
      <w:r w:rsidR="00FE312A">
        <w:rPr>
          <w:color w:val="000000" w:themeColor="text1"/>
          <w:sz w:val="28"/>
          <w:szCs w:val="28"/>
        </w:rPr>
        <w:t xml:space="preserve"> </w:t>
      </w:r>
      <w:r w:rsidR="00480B1E" w:rsidRPr="007E6B9A">
        <w:rPr>
          <w:color w:val="000000" w:themeColor="text1"/>
          <w:sz w:val="28"/>
          <w:szCs w:val="28"/>
        </w:rPr>
        <w:t>тыс.</w:t>
      </w:r>
      <w:r w:rsidRPr="007E6B9A">
        <w:rPr>
          <w:color w:val="000000" w:themeColor="text1"/>
          <w:sz w:val="28"/>
          <w:szCs w:val="28"/>
        </w:rPr>
        <w:t xml:space="preserve"> га. Общая протяженность автомобильных (внутри поселковых) дорог – </w:t>
      </w:r>
      <w:r w:rsidR="0013512E">
        <w:rPr>
          <w:color w:val="000000" w:themeColor="text1"/>
          <w:sz w:val="28"/>
          <w:szCs w:val="28"/>
        </w:rPr>
        <w:t>27</w:t>
      </w:r>
      <w:r w:rsidR="003B2C52">
        <w:rPr>
          <w:color w:val="000000" w:themeColor="text1"/>
          <w:sz w:val="28"/>
          <w:szCs w:val="28"/>
        </w:rPr>
        <w:t>,</w:t>
      </w:r>
      <w:r w:rsidR="0013512E">
        <w:rPr>
          <w:color w:val="000000" w:themeColor="text1"/>
          <w:sz w:val="28"/>
          <w:szCs w:val="28"/>
        </w:rPr>
        <w:t>5</w:t>
      </w:r>
      <w:r w:rsidRPr="007E6B9A">
        <w:rPr>
          <w:color w:val="000000" w:themeColor="text1"/>
          <w:sz w:val="28"/>
          <w:szCs w:val="28"/>
        </w:rPr>
        <w:t xml:space="preserve"> км.</w:t>
      </w:r>
    </w:p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 xml:space="preserve">На территории поселения имеется </w:t>
      </w:r>
      <w:r w:rsidR="000777ED" w:rsidRPr="007E6B9A">
        <w:rPr>
          <w:color w:val="000000" w:themeColor="text1"/>
          <w:sz w:val="28"/>
          <w:szCs w:val="28"/>
        </w:rPr>
        <w:t xml:space="preserve">МКОУ </w:t>
      </w:r>
      <w:r w:rsidR="0013512E">
        <w:rPr>
          <w:color w:val="000000" w:themeColor="text1"/>
          <w:sz w:val="28"/>
          <w:szCs w:val="28"/>
        </w:rPr>
        <w:t>Великоархангельская</w:t>
      </w:r>
      <w:r w:rsidR="00FE312A">
        <w:rPr>
          <w:color w:val="000000" w:themeColor="text1"/>
          <w:sz w:val="28"/>
          <w:szCs w:val="28"/>
        </w:rPr>
        <w:t xml:space="preserve"> </w:t>
      </w:r>
      <w:r w:rsidR="0013512E">
        <w:rPr>
          <w:color w:val="000000" w:themeColor="text1"/>
          <w:sz w:val="28"/>
          <w:szCs w:val="28"/>
        </w:rPr>
        <w:t>С</w:t>
      </w:r>
      <w:r w:rsidR="000777ED" w:rsidRPr="007E6B9A">
        <w:rPr>
          <w:color w:val="000000" w:themeColor="text1"/>
          <w:sz w:val="28"/>
          <w:szCs w:val="28"/>
        </w:rPr>
        <w:t>ОШ, детский сад,</w:t>
      </w:r>
      <w:r w:rsidRPr="007E6B9A">
        <w:rPr>
          <w:color w:val="000000" w:themeColor="text1"/>
          <w:sz w:val="28"/>
          <w:szCs w:val="28"/>
        </w:rPr>
        <w:t xml:space="preserve">  </w:t>
      </w:r>
      <w:r w:rsidR="0013512E">
        <w:rPr>
          <w:color w:val="000000" w:themeColor="text1"/>
          <w:sz w:val="28"/>
          <w:szCs w:val="28"/>
        </w:rPr>
        <w:t>врачебная амбулатория</w:t>
      </w:r>
      <w:r w:rsidRPr="007E6B9A">
        <w:rPr>
          <w:color w:val="000000" w:themeColor="text1"/>
          <w:sz w:val="28"/>
          <w:szCs w:val="28"/>
        </w:rPr>
        <w:t xml:space="preserve">,  </w:t>
      </w:r>
      <w:r w:rsidR="000777ED" w:rsidRPr="007E6B9A">
        <w:rPr>
          <w:color w:val="000000" w:themeColor="text1"/>
          <w:sz w:val="28"/>
          <w:szCs w:val="28"/>
        </w:rPr>
        <w:t>почтовое отделение, отделение сбербанка</w:t>
      </w:r>
      <w:r w:rsidRPr="007E6B9A">
        <w:rPr>
          <w:color w:val="000000" w:themeColor="text1"/>
          <w:sz w:val="28"/>
          <w:szCs w:val="28"/>
        </w:rPr>
        <w:t>. В сфере торговли население обслуживаю</w:t>
      </w:r>
      <w:r w:rsidR="007E6B9A">
        <w:rPr>
          <w:color w:val="000000" w:themeColor="text1"/>
          <w:sz w:val="28"/>
          <w:szCs w:val="28"/>
        </w:rPr>
        <w:t xml:space="preserve">т </w:t>
      </w:r>
      <w:r w:rsidR="003B2C52">
        <w:rPr>
          <w:color w:val="000000" w:themeColor="text1"/>
          <w:sz w:val="28"/>
          <w:szCs w:val="28"/>
        </w:rPr>
        <w:t>2 магазина</w:t>
      </w:r>
      <w:r w:rsidRPr="007E6B9A">
        <w:rPr>
          <w:color w:val="000000" w:themeColor="text1"/>
          <w:sz w:val="28"/>
          <w:szCs w:val="28"/>
        </w:rPr>
        <w:t>.</w:t>
      </w:r>
      <w:r w:rsidR="007E6B9A" w:rsidRPr="007E6B9A">
        <w:rPr>
          <w:color w:val="000000" w:themeColor="text1"/>
          <w:sz w:val="28"/>
          <w:szCs w:val="28"/>
        </w:rPr>
        <w:t xml:space="preserve"> На земле бывш</w:t>
      </w:r>
      <w:r w:rsidR="0013512E">
        <w:rPr>
          <w:color w:val="000000" w:themeColor="text1"/>
          <w:sz w:val="28"/>
          <w:szCs w:val="28"/>
        </w:rPr>
        <w:t>их</w:t>
      </w:r>
      <w:r w:rsidR="007E6B9A" w:rsidRPr="007E6B9A">
        <w:rPr>
          <w:color w:val="000000" w:themeColor="text1"/>
          <w:sz w:val="28"/>
          <w:szCs w:val="28"/>
        </w:rPr>
        <w:t xml:space="preserve"> колхоз</w:t>
      </w:r>
      <w:r w:rsidR="0013512E">
        <w:rPr>
          <w:color w:val="000000" w:themeColor="text1"/>
          <w:sz w:val="28"/>
          <w:szCs w:val="28"/>
        </w:rPr>
        <w:t>ов</w:t>
      </w:r>
      <w:r w:rsidR="007E6B9A" w:rsidRPr="007E6B9A">
        <w:rPr>
          <w:color w:val="000000" w:themeColor="text1"/>
          <w:sz w:val="28"/>
          <w:szCs w:val="28"/>
        </w:rPr>
        <w:t xml:space="preserve"> «</w:t>
      </w:r>
      <w:r w:rsidR="0013512E">
        <w:rPr>
          <w:color w:val="000000" w:themeColor="text1"/>
          <w:sz w:val="28"/>
          <w:szCs w:val="28"/>
        </w:rPr>
        <w:t>Победа и «1 Мая</w:t>
      </w:r>
      <w:r w:rsidR="007E6B9A" w:rsidRPr="007E6B9A">
        <w:rPr>
          <w:color w:val="000000" w:themeColor="text1"/>
          <w:sz w:val="28"/>
          <w:szCs w:val="28"/>
        </w:rPr>
        <w:t>» работают инвестор</w:t>
      </w:r>
      <w:r w:rsidR="0013512E">
        <w:rPr>
          <w:color w:val="000000" w:themeColor="text1"/>
          <w:sz w:val="28"/>
          <w:szCs w:val="28"/>
        </w:rPr>
        <w:t>ы</w:t>
      </w:r>
      <w:r w:rsidR="007E6B9A" w:rsidRPr="007E6B9A">
        <w:rPr>
          <w:color w:val="000000" w:themeColor="text1"/>
          <w:sz w:val="28"/>
          <w:szCs w:val="28"/>
        </w:rPr>
        <w:t xml:space="preserve">: </w:t>
      </w:r>
      <w:r w:rsidR="0013512E">
        <w:rPr>
          <w:color w:val="000000" w:themeColor="text1"/>
          <w:sz w:val="28"/>
          <w:szCs w:val="28"/>
        </w:rPr>
        <w:t>ОО</w:t>
      </w:r>
      <w:r w:rsidR="003B2C52">
        <w:rPr>
          <w:color w:val="000000" w:themeColor="text1"/>
          <w:sz w:val="28"/>
          <w:szCs w:val="28"/>
        </w:rPr>
        <w:t>О</w:t>
      </w:r>
      <w:r w:rsidR="007E6B9A" w:rsidRPr="007E6B9A">
        <w:rPr>
          <w:color w:val="000000" w:themeColor="text1"/>
          <w:sz w:val="28"/>
          <w:szCs w:val="28"/>
        </w:rPr>
        <w:t xml:space="preserve"> «</w:t>
      </w:r>
      <w:r w:rsidR="003B2C52">
        <w:rPr>
          <w:color w:val="000000" w:themeColor="text1"/>
          <w:sz w:val="28"/>
          <w:szCs w:val="28"/>
        </w:rPr>
        <w:t>Х</w:t>
      </w:r>
      <w:r w:rsidR="0013512E">
        <w:rPr>
          <w:color w:val="000000" w:themeColor="text1"/>
          <w:sz w:val="28"/>
          <w:szCs w:val="28"/>
        </w:rPr>
        <w:t>лебороб» и ООО «АгроЭкоВоронеж</w:t>
      </w:r>
      <w:r w:rsidR="007E6B9A" w:rsidRPr="007E6B9A">
        <w:rPr>
          <w:color w:val="000000" w:themeColor="text1"/>
          <w:sz w:val="28"/>
          <w:szCs w:val="28"/>
        </w:rPr>
        <w:t>»</w:t>
      </w:r>
      <w:r w:rsidRPr="007E6B9A">
        <w:rPr>
          <w:color w:val="000000" w:themeColor="text1"/>
          <w:sz w:val="28"/>
          <w:szCs w:val="28"/>
        </w:rPr>
        <w:t>.</w:t>
      </w:r>
    </w:p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F8169F" w:rsidRDefault="00B05274" w:rsidP="00B05274">
      <w:pPr>
        <w:jc w:val="both"/>
        <w:rPr>
          <w:b/>
          <w:color w:val="000000" w:themeColor="text1"/>
          <w:sz w:val="28"/>
          <w:szCs w:val="28"/>
        </w:rPr>
      </w:pPr>
      <w:r w:rsidRPr="00F8169F">
        <w:rPr>
          <w:b/>
          <w:color w:val="000000" w:themeColor="text1"/>
          <w:sz w:val="28"/>
          <w:szCs w:val="28"/>
        </w:rPr>
        <w:t xml:space="preserve">Структура населения </w:t>
      </w:r>
      <w:r w:rsidR="00F8169F">
        <w:rPr>
          <w:b/>
          <w:color w:val="000000" w:themeColor="text1"/>
          <w:sz w:val="28"/>
          <w:szCs w:val="28"/>
        </w:rPr>
        <w:t xml:space="preserve">сельского </w:t>
      </w:r>
      <w:r w:rsidRPr="00F8169F">
        <w:rPr>
          <w:b/>
          <w:color w:val="000000" w:themeColor="text1"/>
          <w:sz w:val="28"/>
          <w:szCs w:val="28"/>
        </w:rPr>
        <w:t>поселения</w:t>
      </w: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 xml:space="preserve">Численность населения поселения - </w:t>
      </w:r>
      <w:r w:rsidR="0013512E">
        <w:rPr>
          <w:color w:val="000000" w:themeColor="text1"/>
          <w:sz w:val="28"/>
          <w:szCs w:val="28"/>
        </w:rPr>
        <w:t>940</w:t>
      </w:r>
      <w:r w:rsidRPr="007E6B9A">
        <w:rPr>
          <w:color w:val="000000" w:themeColor="text1"/>
          <w:sz w:val="28"/>
          <w:szCs w:val="28"/>
        </w:rPr>
        <w:t xml:space="preserve"> человек, в т. ч. в возрасте: дети до 6 лет - </w:t>
      </w:r>
      <w:r w:rsidR="0013512E">
        <w:rPr>
          <w:color w:val="000000" w:themeColor="text1"/>
          <w:sz w:val="28"/>
          <w:szCs w:val="28"/>
        </w:rPr>
        <w:t>38</w:t>
      </w:r>
      <w:r w:rsidRPr="007E6B9A">
        <w:rPr>
          <w:color w:val="000000" w:themeColor="text1"/>
          <w:sz w:val="28"/>
          <w:szCs w:val="28"/>
        </w:rPr>
        <w:t xml:space="preserve"> чел., 7-17 лет - </w:t>
      </w:r>
      <w:r w:rsidR="0013512E">
        <w:rPr>
          <w:color w:val="000000" w:themeColor="text1"/>
          <w:sz w:val="28"/>
          <w:szCs w:val="28"/>
        </w:rPr>
        <w:t>129</w:t>
      </w:r>
      <w:r w:rsidRPr="007E6B9A">
        <w:rPr>
          <w:color w:val="000000" w:themeColor="text1"/>
          <w:sz w:val="28"/>
          <w:szCs w:val="28"/>
        </w:rPr>
        <w:t xml:space="preserve"> чел., 18- 45 лет – </w:t>
      </w:r>
      <w:r w:rsidR="0013512E">
        <w:rPr>
          <w:color w:val="000000" w:themeColor="text1"/>
          <w:sz w:val="28"/>
          <w:szCs w:val="28"/>
        </w:rPr>
        <w:t>505</w:t>
      </w:r>
      <w:r w:rsidRPr="007E6B9A">
        <w:rPr>
          <w:color w:val="000000" w:themeColor="text1"/>
          <w:sz w:val="28"/>
          <w:szCs w:val="28"/>
        </w:rPr>
        <w:t xml:space="preserve"> чел., 46 – 59 лет – </w:t>
      </w:r>
      <w:r w:rsidR="00C73D9D">
        <w:rPr>
          <w:color w:val="000000" w:themeColor="text1"/>
          <w:sz w:val="28"/>
          <w:szCs w:val="28"/>
        </w:rPr>
        <w:t>18</w:t>
      </w:r>
      <w:r w:rsidRPr="007E6B9A">
        <w:rPr>
          <w:color w:val="000000" w:themeColor="text1"/>
          <w:sz w:val="28"/>
          <w:szCs w:val="28"/>
        </w:rPr>
        <w:t xml:space="preserve"> чел., 60 лет и старше – </w:t>
      </w:r>
      <w:r w:rsidR="00CF0033">
        <w:rPr>
          <w:color w:val="000000" w:themeColor="text1"/>
          <w:sz w:val="28"/>
          <w:szCs w:val="28"/>
        </w:rPr>
        <w:t>2</w:t>
      </w:r>
      <w:r w:rsidR="00C73D9D">
        <w:rPr>
          <w:color w:val="000000" w:themeColor="text1"/>
          <w:sz w:val="28"/>
          <w:szCs w:val="28"/>
        </w:rPr>
        <w:t>50</w:t>
      </w:r>
      <w:r w:rsidRPr="007E6B9A">
        <w:rPr>
          <w:color w:val="000000" w:themeColor="text1"/>
          <w:sz w:val="28"/>
          <w:szCs w:val="28"/>
        </w:rPr>
        <w:t xml:space="preserve"> чел. Из общей численности, чел.:  моложе трудоспособного возраста (до 16 лет) – </w:t>
      </w:r>
      <w:r w:rsidR="00CF0033">
        <w:rPr>
          <w:color w:val="000000" w:themeColor="text1"/>
          <w:sz w:val="28"/>
          <w:szCs w:val="28"/>
        </w:rPr>
        <w:t>57</w:t>
      </w:r>
      <w:r w:rsidRPr="007E6B9A">
        <w:rPr>
          <w:color w:val="000000" w:themeColor="text1"/>
          <w:sz w:val="28"/>
          <w:szCs w:val="28"/>
        </w:rPr>
        <w:t xml:space="preserve"> чел; в трудоспособном возрасте  (женщины 16-54 лет, мужчины 16-59 лет) -  </w:t>
      </w:r>
      <w:r w:rsidR="0041612F">
        <w:rPr>
          <w:color w:val="000000" w:themeColor="text1"/>
          <w:sz w:val="28"/>
          <w:szCs w:val="28"/>
        </w:rPr>
        <w:t>287</w:t>
      </w:r>
      <w:r w:rsidRPr="007E6B9A">
        <w:rPr>
          <w:color w:val="000000" w:themeColor="text1"/>
          <w:sz w:val="28"/>
          <w:szCs w:val="28"/>
        </w:rPr>
        <w:t xml:space="preserve"> чел; старше трудоспособного возраста (женщины старше 55 лет, мужчины старше 60 лет) – </w:t>
      </w:r>
      <w:r w:rsidR="007E1D8B">
        <w:rPr>
          <w:color w:val="000000" w:themeColor="text1"/>
          <w:sz w:val="28"/>
          <w:szCs w:val="28"/>
        </w:rPr>
        <w:t>2</w:t>
      </w:r>
      <w:r w:rsidR="00C73D9D">
        <w:rPr>
          <w:color w:val="000000" w:themeColor="text1"/>
          <w:sz w:val="28"/>
          <w:szCs w:val="28"/>
        </w:rPr>
        <w:t>50</w:t>
      </w:r>
      <w:r w:rsidRPr="007E6B9A">
        <w:rPr>
          <w:color w:val="000000" w:themeColor="text1"/>
          <w:sz w:val="28"/>
          <w:szCs w:val="28"/>
        </w:rPr>
        <w:t xml:space="preserve"> человек.</w:t>
      </w: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 xml:space="preserve">Естественное движение </w:t>
      </w:r>
      <w:r w:rsidR="0013512E" w:rsidRPr="007E6B9A">
        <w:rPr>
          <w:color w:val="000000" w:themeColor="text1"/>
          <w:sz w:val="28"/>
          <w:szCs w:val="28"/>
        </w:rPr>
        <w:t>населения -</w:t>
      </w:r>
      <w:r w:rsidRPr="007E6B9A">
        <w:rPr>
          <w:color w:val="000000" w:themeColor="text1"/>
          <w:sz w:val="28"/>
          <w:szCs w:val="28"/>
        </w:rPr>
        <w:t xml:space="preserve"> </w:t>
      </w:r>
      <w:r w:rsidR="0013512E" w:rsidRPr="007E6B9A">
        <w:rPr>
          <w:color w:val="000000" w:themeColor="text1"/>
          <w:sz w:val="28"/>
          <w:szCs w:val="28"/>
        </w:rPr>
        <w:t>сельского поселения</w:t>
      </w: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lastRenderedPageBreak/>
        <w:t xml:space="preserve">Демографическая ситуация в </w:t>
      </w:r>
      <w:r w:rsidR="00C73D9D">
        <w:rPr>
          <w:color w:val="000000" w:themeColor="text1"/>
          <w:sz w:val="28"/>
          <w:szCs w:val="28"/>
        </w:rPr>
        <w:t>Великоархангельском</w:t>
      </w:r>
      <w:r w:rsidRPr="007E6B9A">
        <w:rPr>
          <w:color w:val="000000" w:themeColor="text1"/>
          <w:sz w:val="28"/>
          <w:szCs w:val="28"/>
        </w:rPr>
        <w:t xml:space="preserve"> сельском поселении в последние годы характеризовалась стабильной естественной убылью населения. Уменьшается число детей и численность населения трудоспособного возраста. </w:t>
      </w:r>
    </w:p>
    <w:p w:rsidR="003B2C52" w:rsidRDefault="003B2C52" w:rsidP="007E6B9A">
      <w:p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</w:p>
    <w:p w:rsidR="003B2C52" w:rsidRDefault="003B2C52" w:rsidP="007E6B9A">
      <w:p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</w:p>
    <w:p w:rsidR="007E6B9A" w:rsidRPr="007E6B9A" w:rsidRDefault="00F8169F" w:rsidP="007E6B9A">
      <w:p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Таблица 1. </w:t>
      </w:r>
      <w:r w:rsidR="007E6B9A" w:rsidRPr="007E6B9A">
        <w:rPr>
          <w:rFonts w:ascii="Arial" w:eastAsia="Calibri" w:hAnsi="Arial" w:cs="Arial"/>
          <w:b/>
          <w:lang w:eastAsia="en-US"/>
        </w:rPr>
        <w:t xml:space="preserve"> Динамика численности населения поселения за 2017- 202</w:t>
      </w:r>
      <w:r w:rsidR="007E6B9A">
        <w:rPr>
          <w:rFonts w:ascii="Arial" w:eastAsia="Calibri" w:hAnsi="Arial" w:cs="Arial"/>
          <w:b/>
          <w:lang w:eastAsia="en-US"/>
        </w:rPr>
        <w:t>3</w:t>
      </w:r>
      <w:r w:rsidR="007E6B9A" w:rsidRPr="007E6B9A">
        <w:rPr>
          <w:rFonts w:ascii="Arial" w:eastAsia="Calibri" w:hAnsi="Arial" w:cs="Arial"/>
          <w:b/>
          <w:lang w:eastAsia="en-US"/>
        </w:rPr>
        <w:t>гг. с указанием естественного и механического движения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1490"/>
        <w:gridCol w:w="990"/>
        <w:gridCol w:w="905"/>
        <w:gridCol w:w="960"/>
        <w:gridCol w:w="905"/>
        <w:gridCol w:w="905"/>
        <w:gridCol w:w="905"/>
      </w:tblGrid>
      <w:tr w:rsidR="007E6B9A" w:rsidRPr="007E6B9A" w:rsidTr="007E6B9A">
        <w:tc>
          <w:tcPr>
            <w:tcW w:w="2073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 xml:space="preserve">Наименование показателя </w:t>
            </w:r>
          </w:p>
        </w:tc>
        <w:tc>
          <w:tcPr>
            <w:tcW w:w="1490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2017г.</w:t>
            </w:r>
          </w:p>
        </w:tc>
        <w:tc>
          <w:tcPr>
            <w:tcW w:w="990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2018г.</w:t>
            </w:r>
          </w:p>
        </w:tc>
        <w:tc>
          <w:tcPr>
            <w:tcW w:w="499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2019г.</w:t>
            </w:r>
          </w:p>
        </w:tc>
        <w:tc>
          <w:tcPr>
            <w:tcW w:w="960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2020г.</w:t>
            </w:r>
          </w:p>
        </w:tc>
        <w:tc>
          <w:tcPr>
            <w:tcW w:w="529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2021г.</w:t>
            </w:r>
          </w:p>
        </w:tc>
        <w:tc>
          <w:tcPr>
            <w:tcW w:w="905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2</w:t>
            </w:r>
            <w:r w:rsidRPr="007E6B9A">
              <w:rPr>
                <w:rFonts w:ascii="Arial" w:eastAsia="Calibri" w:hAnsi="Arial" w:cs="Arial"/>
                <w:lang w:eastAsia="en-US"/>
              </w:rPr>
              <w:t>г.</w:t>
            </w:r>
          </w:p>
        </w:tc>
        <w:tc>
          <w:tcPr>
            <w:tcW w:w="619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2023г.</w:t>
            </w:r>
          </w:p>
        </w:tc>
      </w:tr>
      <w:tr w:rsidR="007E6B9A" w:rsidRPr="007E6B9A" w:rsidTr="007E6B9A">
        <w:tc>
          <w:tcPr>
            <w:tcW w:w="2073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Родилось, чел.</w:t>
            </w:r>
          </w:p>
        </w:tc>
        <w:tc>
          <w:tcPr>
            <w:tcW w:w="1490" w:type="dxa"/>
          </w:tcPr>
          <w:p w:rsidR="007E6B9A" w:rsidRPr="007E6B9A" w:rsidRDefault="00C73D9D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990" w:type="dxa"/>
          </w:tcPr>
          <w:p w:rsidR="007E6B9A" w:rsidRPr="007E6B9A" w:rsidRDefault="00C73D9D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499" w:type="dxa"/>
          </w:tcPr>
          <w:p w:rsidR="007E6B9A" w:rsidRPr="007E6B9A" w:rsidRDefault="00C73D9D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  <w:r w:rsidR="007E1D8B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960" w:type="dxa"/>
          </w:tcPr>
          <w:p w:rsidR="007E6B9A" w:rsidRPr="007E6B9A" w:rsidRDefault="00C73D9D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529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905" w:type="dxa"/>
          </w:tcPr>
          <w:p w:rsidR="007E6B9A" w:rsidRPr="007E6B9A" w:rsidRDefault="00C73D9D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19" w:type="dxa"/>
          </w:tcPr>
          <w:p w:rsidR="007E6B9A" w:rsidRPr="007E6B9A" w:rsidRDefault="00C73D9D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</w:tr>
      <w:tr w:rsidR="007E6B9A" w:rsidRPr="007E6B9A" w:rsidTr="007E6B9A">
        <w:tc>
          <w:tcPr>
            <w:tcW w:w="2073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Умерло, чел.</w:t>
            </w:r>
          </w:p>
        </w:tc>
        <w:tc>
          <w:tcPr>
            <w:tcW w:w="149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990" w:type="dxa"/>
          </w:tcPr>
          <w:p w:rsidR="007E6B9A" w:rsidRPr="007E6B9A" w:rsidRDefault="00C73D9D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499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960" w:type="dxa"/>
          </w:tcPr>
          <w:p w:rsidR="007E6B9A" w:rsidRPr="007E6B9A" w:rsidRDefault="007E1D8B" w:rsidP="00C73D9D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  <w:r w:rsidR="00C73D9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529" w:type="dxa"/>
          </w:tcPr>
          <w:p w:rsidR="007E6B9A" w:rsidRPr="007E6B9A" w:rsidRDefault="007E1D8B" w:rsidP="00C73D9D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  <w:r w:rsidR="00C73D9D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905" w:type="dxa"/>
          </w:tcPr>
          <w:p w:rsidR="007E6B9A" w:rsidRPr="007E6B9A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619" w:type="dxa"/>
          </w:tcPr>
          <w:p w:rsidR="007E6B9A" w:rsidRPr="007E6B9A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14</w:t>
            </w:r>
          </w:p>
        </w:tc>
      </w:tr>
      <w:tr w:rsidR="007E6B9A" w:rsidRPr="007E6B9A" w:rsidTr="007E6B9A">
        <w:tc>
          <w:tcPr>
            <w:tcW w:w="2073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Естественный прирост (убыль)</w:t>
            </w:r>
          </w:p>
        </w:tc>
        <w:tc>
          <w:tcPr>
            <w:tcW w:w="1490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  <w:r w:rsidR="00C73D9D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990" w:type="dxa"/>
          </w:tcPr>
          <w:p w:rsidR="007E6B9A" w:rsidRPr="007E6B9A" w:rsidRDefault="007E6B9A" w:rsidP="00C73D9D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-</w:t>
            </w:r>
            <w:r w:rsidR="00C73D9D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499" w:type="dxa"/>
          </w:tcPr>
          <w:p w:rsidR="007E6B9A" w:rsidRPr="007E6B9A" w:rsidRDefault="007E1D8B" w:rsidP="00C73D9D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960" w:type="dxa"/>
          </w:tcPr>
          <w:p w:rsidR="007E6B9A" w:rsidRPr="007E6B9A" w:rsidRDefault="00C73D9D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+1</w:t>
            </w:r>
          </w:p>
        </w:tc>
        <w:tc>
          <w:tcPr>
            <w:tcW w:w="529" w:type="dxa"/>
          </w:tcPr>
          <w:p w:rsidR="007E6B9A" w:rsidRPr="007E6B9A" w:rsidRDefault="00D803A6" w:rsidP="00C73D9D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  <w:r w:rsidR="00C73D9D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905" w:type="dxa"/>
          </w:tcPr>
          <w:p w:rsidR="007E6B9A" w:rsidRPr="007E6B9A" w:rsidRDefault="007E6B9A" w:rsidP="00C73D9D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-</w:t>
            </w:r>
            <w:r w:rsidR="00C73D9D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619" w:type="dxa"/>
          </w:tcPr>
          <w:p w:rsidR="007E6B9A" w:rsidRPr="007E6B9A" w:rsidRDefault="00D803A6" w:rsidP="00C73D9D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  <w:r w:rsidR="002E474E">
              <w:rPr>
                <w:rFonts w:ascii="Arial" w:eastAsia="Calibri" w:hAnsi="Arial" w:cs="Arial"/>
                <w:lang w:eastAsia="en-US"/>
              </w:rPr>
              <w:t>1</w:t>
            </w:r>
            <w:r w:rsidR="00C73D9D">
              <w:rPr>
                <w:rFonts w:ascii="Arial" w:eastAsia="Calibri" w:hAnsi="Arial" w:cs="Arial"/>
                <w:lang w:eastAsia="en-US"/>
              </w:rPr>
              <w:t>2</w:t>
            </w:r>
          </w:p>
        </w:tc>
      </w:tr>
      <w:tr w:rsidR="007E6B9A" w:rsidRPr="007E6B9A" w:rsidTr="007E6B9A">
        <w:tc>
          <w:tcPr>
            <w:tcW w:w="2073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Прибыло, чел</w:t>
            </w:r>
          </w:p>
        </w:tc>
        <w:tc>
          <w:tcPr>
            <w:tcW w:w="149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  <w:r w:rsidR="00D803A6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99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21</w:t>
            </w:r>
          </w:p>
        </w:tc>
        <w:tc>
          <w:tcPr>
            <w:tcW w:w="499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96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2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29</w:t>
            </w:r>
          </w:p>
        </w:tc>
        <w:tc>
          <w:tcPr>
            <w:tcW w:w="905" w:type="dxa"/>
          </w:tcPr>
          <w:p w:rsidR="007E6B9A" w:rsidRPr="007E6B9A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619" w:type="dxa"/>
          </w:tcPr>
          <w:p w:rsidR="007E6B9A" w:rsidRPr="007E6B9A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13</w:t>
            </w:r>
          </w:p>
        </w:tc>
      </w:tr>
      <w:tr w:rsidR="007E6B9A" w:rsidRPr="007E6B9A" w:rsidTr="007E6B9A">
        <w:tc>
          <w:tcPr>
            <w:tcW w:w="2073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Убыло, чел.</w:t>
            </w:r>
          </w:p>
        </w:tc>
        <w:tc>
          <w:tcPr>
            <w:tcW w:w="149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99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499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16</w:t>
            </w:r>
          </w:p>
        </w:tc>
        <w:tc>
          <w:tcPr>
            <w:tcW w:w="96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529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49</w:t>
            </w:r>
          </w:p>
        </w:tc>
        <w:tc>
          <w:tcPr>
            <w:tcW w:w="905" w:type="dxa"/>
          </w:tcPr>
          <w:p w:rsidR="007E6B9A" w:rsidRPr="007E6B9A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619" w:type="dxa"/>
          </w:tcPr>
          <w:p w:rsidR="007E6B9A" w:rsidRPr="007E6B9A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15</w:t>
            </w:r>
          </w:p>
        </w:tc>
      </w:tr>
      <w:tr w:rsidR="007E6B9A" w:rsidRPr="007E6B9A" w:rsidTr="007E6B9A">
        <w:tc>
          <w:tcPr>
            <w:tcW w:w="2073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Миграционный прирост (убыль)</w:t>
            </w:r>
          </w:p>
        </w:tc>
        <w:tc>
          <w:tcPr>
            <w:tcW w:w="1490" w:type="dxa"/>
          </w:tcPr>
          <w:p w:rsidR="007E6B9A" w:rsidRPr="007E6B9A" w:rsidRDefault="007E6B9A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+</w:t>
            </w:r>
            <w:r w:rsidR="007E1D8B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990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</w:t>
            </w:r>
            <w:r w:rsidR="007E1D8B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499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-1</w:t>
            </w:r>
          </w:p>
        </w:tc>
        <w:tc>
          <w:tcPr>
            <w:tcW w:w="96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-12</w:t>
            </w:r>
          </w:p>
        </w:tc>
        <w:tc>
          <w:tcPr>
            <w:tcW w:w="52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  <w:r w:rsidR="007E1D8B">
              <w:rPr>
                <w:rFonts w:ascii="Arial" w:eastAsia="Calibri" w:hAnsi="Arial" w:cs="Arial"/>
                <w:lang w:eastAsia="en-US"/>
              </w:rPr>
              <w:t>20</w:t>
            </w:r>
          </w:p>
        </w:tc>
        <w:tc>
          <w:tcPr>
            <w:tcW w:w="905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-</w:t>
            </w:r>
            <w:r w:rsidR="002E474E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61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  <w:r w:rsidR="002E474E">
              <w:rPr>
                <w:rFonts w:ascii="Arial" w:eastAsia="Calibri" w:hAnsi="Arial" w:cs="Arial"/>
                <w:lang w:eastAsia="en-US"/>
              </w:rPr>
              <w:t>2</w:t>
            </w:r>
          </w:p>
        </w:tc>
      </w:tr>
    </w:tbl>
    <w:p w:rsidR="007E6B9A" w:rsidRPr="007E6B9A" w:rsidRDefault="007E6B9A" w:rsidP="007E6B9A">
      <w:pPr>
        <w:spacing w:after="200" w:line="276" w:lineRule="auto"/>
        <w:ind w:firstLine="720"/>
        <w:jc w:val="both"/>
        <w:rPr>
          <w:rFonts w:ascii="Arial" w:eastAsia="Calibri" w:hAnsi="Arial" w:cs="Arial"/>
          <w:lang w:eastAsia="en-US"/>
        </w:rPr>
      </w:pP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>Высокий уровень смертности объясняется как высокой долей лиц пожилого возраста, так и причинами социально-экономического характера, в том числе: невысокий уровень жизни.</w:t>
      </w:r>
    </w:p>
    <w:p w:rsidR="00A80FE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 xml:space="preserve">Показатели смертности в сельской местности значительно выше, чем в городской. Это </w:t>
      </w:r>
      <w:r w:rsidR="00C73D9D" w:rsidRPr="007E6B9A">
        <w:rPr>
          <w:color w:val="000000" w:themeColor="text1"/>
          <w:sz w:val="28"/>
          <w:szCs w:val="28"/>
        </w:rPr>
        <w:t>обусловлено более</w:t>
      </w:r>
      <w:r w:rsidRPr="007E6B9A">
        <w:rPr>
          <w:color w:val="000000" w:themeColor="text1"/>
          <w:sz w:val="28"/>
          <w:szCs w:val="28"/>
        </w:rPr>
        <w:t xml:space="preserve"> тяжелыми условиями труда и жизни на селе и трудностями в получении своевременной квалифицированной медицинской помощи, а также значительным постарением сельского населения.</w:t>
      </w:r>
    </w:p>
    <w:p w:rsidR="00D31B71" w:rsidRDefault="00D31B71" w:rsidP="00B05274">
      <w:pPr>
        <w:jc w:val="both"/>
        <w:rPr>
          <w:color w:val="000000" w:themeColor="text1"/>
          <w:sz w:val="28"/>
          <w:szCs w:val="28"/>
        </w:rPr>
      </w:pPr>
    </w:p>
    <w:p w:rsidR="00D31B71" w:rsidRPr="007E6B9A" w:rsidRDefault="00D31B71" w:rsidP="00B05274">
      <w:pPr>
        <w:jc w:val="both"/>
        <w:rPr>
          <w:color w:val="000000" w:themeColor="text1"/>
        </w:rPr>
      </w:pPr>
    </w:p>
    <w:p w:rsidR="00A40BC2" w:rsidRPr="00C21628" w:rsidRDefault="00C55D23" w:rsidP="00A40BC2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 w:rsidRPr="00C21628">
        <w:rPr>
          <w:b/>
          <w:color w:val="000000" w:themeColor="text1"/>
          <w:sz w:val="28"/>
          <w:szCs w:val="28"/>
        </w:rPr>
        <w:t xml:space="preserve">Раздел </w:t>
      </w:r>
      <w:r w:rsidR="00B2158F" w:rsidRPr="00C21628">
        <w:rPr>
          <w:b/>
          <w:color w:val="000000" w:themeColor="text1"/>
          <w:sz w:val="28"/>
          <w:szCs w:val="28"/>
        </w:rPr>
        <w:t>2</w:t>
      </w:r>
      <w:r w:rsidR="00A40BC2" w:rsidRPr="00C21628">
        <w:rPr>
          <w:b/>
          <w:color w:val="000000" w:themeColor="text1"/>
          <w:sz w:val="28"/>
          <w:szCs w:val="28"/>
        </w:rPr>
        <w:t>.</w:t>
      </w:r>
      <w:r w:rsidR="004E2481">
        <w:rPr>
          <w:b/>
          <w:color w:val="000000" w:themeColor="text1"/>
          <w:sz w:val="28"/>
          <w:szCs w:val="28"/>
        </w:rPr>
        <w:t xml:space="preserve"> </w:t>
      </w:r>
      <w:r w:rsidR="00A40BC2" w:rsidRPr="00C21628">
        <w:rPr>
          <w:b/>
          <w:color w:val="000000" w:themeColor="text1"/>
          <w:sz w:val="28"/>
          <w:szCs w:val="28"/>
        </w:rPr>
        <w:t>Характеристика существующего состояния систем коммунальной инфраструктуры</w:t>
      </w:r>
      <w:r w:rsidR="00D82DA9" w:rsidRPr="00C21628">
        <w:rPr>
          <w:b/>
          <w:color w:val="000000" w:themeColor="text1"/>
          <w:sz w:val="28"/>
          <w:szCs w:val="28"/>
        </w:rPr>
        <w:t>.</w:t>
      </w:r>
    </w:p>
    <w:p w:rsidR="00AB1008" w:rsidRPr="0069712A" w:rsidRDefault="00AB1008" w:rsidP="00AB1008">
      <w:pPr>
        <w:jc w:val="center"/>
        <w:rPr>
          <w:color w:val="C0504D" w:themeColor="accent2"/>
        </w:rPr>
      </w:pPr>
    </w:p>
    <w:p w:rsidR="0069712A" w:rsidRPr="0069712A" w:rsidRDefault="0069712A" w:rsidP="0069712A">
      <w:pPr>
        <w:ind w:firstLine="567"/>
        <w:jc w:val="both"/>
        <w:rPr>
          <w:color w:val="C0504D" w:themeColor="accent2"/>
          <w:sz w:val="28"/>
          <w:szCs w:val="28"/>
        </w:rPr>
      </w:pPr>
      <w:bookmarkStart w:id="1" w:name="_Toc331498276"/>
    </w:p>
    <w:p w:rsidR="0069712A" w:rsidRPr="00C21628" w:rsidRDefault="0069712A" w:rsidP="0069712A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C21628">
        <w:rPr>
          <w:b/>
          <w:color w:val="000000" w:themeColor="text1"/>
          <w:sz w:val="28"/>
          <w:szCs w:val="28"/>
        </w:rPr>
        <w:t>2. 1.Характеристика жилищной сферы поселения</w:t>
      </w:r>
    </w:p>
    <w:p w:rsidR="003E1BFD" w:rsidRPr="0069712A" w:rsidRDefault="003E1BFD" w:rsidP="0069712A">
      <w:pPr>
        <w:ind w:firstLine="567"/>
        <w:jc w:val="both"/>
        <w:rPr>
          <w:sz w:val="28"/>
          <w:szCs w:val="28"/>
        </w:rPr>
      </w:pP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 xml:space="preserve">        Общая площадь жилищного фонда </w:t>
      </w:r>
      <w:r w:rsidR="00676444">
        <w:rPr>
          <w:sz w:val="28"/>
          <w:szCs w:val="28"/>
        </w:rPr>
        <w:t>Великоархангельского</w:t>
      </w:r>
      <w:r w:rsidRPr="003E1BFD">
        <w:rPr>
          <w:sz w:val="28"/>
          <w:szCs w:val="28"/>
        </w:rPr>
        <w:t xml:space="preserve"> сельского поселения по данным на 01.01.2024 г. составила </w:t>
      </w:r>
      <w:r w:rsidR="00C73D9D">
        <w:rPr>
          <w:sz w:val="28"/>
          <w:szCs w:val="28"/>
        </w:rPr>
        <w:t>35</w:t>
      </w:r>
      <w:r w:rsidR="004E2481">
        <w:rPr>
          <w:sz w:val="28"/>
          <w:szCs w:val="28"/>
        </w:rPr>
        <w:t>,</w:t>
      </w:r>
      <w:r w:rsidR="00C73D9D">
        <w:rPr>
          <w:sz w:val="28"/>
          <w:szCs w:val="28"/>
        </w:rPr>
        <w:t>6</w:t>
      </w:r>
      <w:r w:rsidRPr="003E1BFD">
        <w:rPr>
          <w:sz w:val="28"/>
          <w:szCs w:val="28"/>
        </w:rPr>
        <w:t xml:space="preserve"> тыс. кв.м. 100% жилищного фонда находилось в частной собственности жителей поселения. По данным администрации сельского поселения ввод жилых домов практически отсутствует, увеличение жилищного фонда происходит за счет реконструкции уже имеющихся жилых домов. В 202</w:t>
      </w:r>
      <w:r>
        <w:rPr>
          <w:sz w:val="28"/>
          <w:szCs w:val="28"/>
        </w:rPr>
        <w:t>3</w:t>
      </w:r>
      <w:r w:rsidRPr="003E1BFD">
        <w:rPr>
          <w:sz w:val="28"/>
          <w:szCs w:val="28"/>
        </w:rPr>
        <w:t xml:space="preserve"> г. вновь построенные жилые </w:t>
      </w:r>
      <w:r w:rsidR="00C73D9D" w:rsidRPr="003E1BFD">
        <w:rPr>
          <w:sz w:val="28"/>
          <w:szCs w:val="28"/>
        </w:rPr>
        <w:t>дома в</w:t>
      </w:r>
      <w:r w:rsidRPr="003E1BFD">
        <w:rPr>
          <w:sz w:val="28"/>
          <w:szCs w:val="28"/>
        </w:rPr>
        <w:t xml:space="preserve"> строй не вводились.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lastRenderedPageBreak/>
        <w:t xml:space="preserve">         Жилая застройка в </w:t>
      </w:r>
      <w:r w:rsidR="00C73D9D">
        <w:rPr>
          <w:sz w:val="28"/>
          <w:szCs w:val="28"/>
        </w:rPr>
        <w:t>Великоархангельском</w:t>
      </w:r>
      <w:r w:rsidRPr="003E1BFD">
        <w:rPr>
          <w:sz w:val="28"/>
          <w:szCs w:val="28"/>
        </w:rPr>
        <w:t xml:space="preserve"> сельском поселении представлена большей частью индивидуальными жилыми домами. Уровень благоустройства жилищного фонда </w:t>
      </w:r>
      <w:r w:rsidR="00676444">
        <w:rPr>
          <w:sz w:val="28"/>
          <w:szCs w:val="28"/>
        </w:rPr>
        <w:t>Великоархангельского</w:t>
      </w:r>
      <w:r w:rsidRPr="003E1BFD">
        <w:rPr>
          <w:sz w:val="28"/>
          <w:szCs w:val="28"/>
        </w:rPr>
        <w:t xml:space="preserve"> сельского поселения удовлетворительный. По данным паспорта сельского поселения в 2023 г. </w:t>
      </w:r>
      <w:r w:rsidR="004E2481">
        <w:rPr>
          <w:sz w:val="28"/>
          <w:szCs w:val="28"/>
        </w:rPr>
        <w:t>98</w:t>
      </w:r>
      <w:r w:rsidRPr="003E1BFD">
        <w:rPr>
          <w:sz w:val="28"/>
          <w:szCs w:val="28"/>
        </w:rPr>
        <w:t xml:space="preserve"> % от жилых домовладений оборудовано газоснабжением.</w:t>
      </w:r>
      <w:r w:rsidR="004E2481">
        <w:rPr>
          <w:sz w:val="28"/>
          <w:szCs w:val="28"/>
        </w:rPr>
        <w:t xml:space="preserve"> К</w:t>
      </w:r>
      <w:r w:rsidRPr="003E1BFD">
        <w:rPr>
          <w:sz w:val="28"/>
          <w:szCs w:val="28"/>
        </w:rPr>
        <w:t xml:space="preserve">анализация, отопление и горячее водоснабжение в домовладениях сельского поселения </w:t>
      </w:r>
      <w:r w:rsidR="00C73D9D" w:rsidRPr="003E1BFD">
        <w:rPr>
          <w:sz w:val="28"/>
          <w:szCs w:val="28"/>
        </w:rPr>
        <w:t>отсутствуют, население</w:t>
      </w:r>
      <w:r w:rsidRPr="003E1BFD">
        <w:rPr>
          <w:sz w:val="28"/>
          <w:szCs w:val="28"/>
        </w:rPr>
        <w:t xml:space="preserve"> пользуется автономными источниками горячего водоснабжения, отопление в каждом домовладении индивидуальное.</w:t>
      </w:r>
    </w:p>
    <w:p w:rsidR="0069712A" w:rsidRPr="00C21628" w:rsidRDefault="0069712A" w:rsidP="0069712A">
      <w:pPr>
        <w:ind w:firstLine="567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 xml:space="preserve">2.2. Анализ текущего </w:t>
      </w:r>
      <w:r w:rsidR="00C73D9D" w:rsidRPr="00C21628">
        <w:rPr>
          <w:b/>
          <w:sz w:val="28"/>
          <w:szCs w:val="28"/>
        </w:rPr>
        <w:t>состояния теплоснабжения</w:t>
      </w:r>
    </w:p>
    <w:p w:rsidR="0069712A" w:rsidRPr="0069712A" w:rsidRDefault="00661168" w:rsidP="0069712A">
      <w:pPr>
        <w:ind w:firstLine="567"/>
        <w:jc w:val="both"/>
        <w:rPr>
          <w:sz w:val="28"/>
          <w:szCs w:val="28"/>
        </w:rPr>
      </w:pPr>
      <w:r w:rsidRPr="00661168">
        <w:rPr>
          <w:sz w:val="28"/>
          <w:szCs w:val="28"/>
        </w:rPr>
        <w:t xml:space="preserve">Теплоснабжение жилищно–коммунального сектора </w:t>
      </w:r>
      <w:r w:rsidR="00676444">
        <w:rPr>
          <w:sz w:val="28"/>
          <w:szCs w:val="28"/>
        </w:rPr>
        <w:t>Великоархангельского</w:t>
      </w:r>
      <w:r>
        <w:rPr>
          <w:sz w:val="28"/>
          <w:szCs w:val="28"/>
        </w:rPr>
        <w:t xml:space="preserve"> </w:t>
      </w:r>
      <w:r w:rsidRPr="00661168">
        <w:rPr>
          <w:sz w:val="28"/>
          <w:szCs w:val="28"/>
        </w:rPr>
        <w:t xml:space="preserve">сельского поселения Бутурлиновского муниципального района Воронежской области децентрализовано и осуществляется от индивидуальных источников. </w:t>
      </w:r>
    </w:p>
    <w:p w:rsidR="0069712A" w:rsidRDefault="0069712A" w:rsidP="0069712A">
      <w:pPr>
        <w:ind w:firstLine="567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2.3. Анализ текущего состояния систем водоснабжения</w:t>
      </w:r>
    </w:p>
    <w:p w:rsidR="00661168" w:rsidRPr="00661168" w:rsidRDefault="00661168" w:rsidP="0069712A">
      <w:pPr>
        <w:ind w:firstLine="567"/>
        <w:jc w:val="both"/>
        <w:rPr>
          <w:sz w:val="28"/>
          <w:szCs w:val="28"/>
        </w:rPr>
      </w:pPr>
      <w:r w:rsidRPr="00661168">
        <w:rPr>
          <w:sz w:val="28"/>
          <w:szCs w:val="28"/>
        </w:rPr>
        <w:t>Водоснабжение</w:t>
      </w:r>
    </w:p>
    <w:p w:rsidR="0069712A" w:rsidRDefault="0069712A" w:rsidP="0069712A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 xml:space="preserve">Водоснабжение населения осуществляется из </w:t>
      </w:r>
      <w:r w:rsidR="004E2481">
        <w:rPr>
          <w:sz w:val="28"/>
          <w:szCs w:val="28"/>
        </w:rPr>
        <w:t xml:space="preserve">централизованного снабжения, </w:t>
      </w:r>
      <w:r w:rsidRPr="0069712A">
        <w:rPr>
          <w:sz w:val="28"/>
          <w:szCs w:val="28"/>
        </w:rPr>
        <w:t xml:space="preserve">индивидуальных скважин и личных колодцев.  Соответствие состава и свойств воды требованиям СанПиНа контролируется </w:t>
      </w:r>
      <w:r w:rsidR="00C73D9D" w:rsidRPr="0069712A">
        <w:rPr>
          <w:sz w:val="28"/>
          <w:szCs w:val="28"/>
        </w:rPr>
        <w:t>филиалом ФГУЗ</w:t>
      </w:r>
      <w:r w:rsidRPr="0069712A">
        <w:rPr>
          <w:sz w:val="28"/>
          <w:szCs w:val="28"/>
        </w:rPr>
        <w:t xml:space="preserve"> «Центр гигиены и эпидемиологии в Воронежской области»</w:t>
      </w:r>
      <w:r w:rsidR="00EF6747">
        <w:rPr>
          <w:sz w:val="28"/>
          <w:szCs w:val="28"/>
        </w:rPr>
        <w:t>.</w:t>
      </w:r>
    </w:p>
    <w:p w:rsidR="00661168" w:rsidRPr="00661168" w:rsidRDefault="00661168" w:rsidP="00661168">
      <w:pPr>
        <w:ind w:firstLine="567"/>
        <w:jc w:val="both"/>
        <w:rPr>
          <w:sz w:val="28"/>
          <w:szCs w:val="28"/>
        </w:rPr>
      </w:pPr>
      <w:r w:rsidRPr="00661168">
        <w:rPr>
          <w:sz w:val="28"/>
          <w:szCs w:val="28"/>
        </w:rPr>
        <w:t>Водоотведение</w:t>
      </w:r>
    </w:p>
    <w:p w:rsidR="00661168" w:rsidRPr="00661168" w:rsidRDefault="00661168" w:rsidP="00661168">
      <w:pPr>
        <w:ind w:firstLine="567"/>
        <w:jc w:val="both"/>
        <w:rPr>
          <w:sz w:val="28"/>
          <w:szCs w:val="28"/>
        </w:rPr>
      </w:pPr>
      <w:r w:rsidRPr="00661168">
        <w:rPr>
          <w:sz w:val="28"/>
          <w:szCs w:val="28"/>
        </w:rPr>
        <w:t xml:space="preserve">В настоящее время централизованной системы водоотведения в </w:t>
      </w:r>
      <w:r w:rsidR="00C73D9D">
        <w:rPr>
          <w:sz w:val="28"/>
          <w:szCs w:val="28"/>
        </w:rPr>
        <w:t>Великоархангельском</w:t>
      </w:r>
      <w:r>
        <w:rPr>
          <w:sz w:val="28"/>
          <w:szCs w:val="28"/>
        </w:rPr>
        <w:t xml:space="preserve"> </w:t>
      </w:r>
      <w:r w:rsidRPr="00661168">
        <w:rPr>
          <w:sz w:val="28"/>
          <w:szCs w:val="28"/>
        </w:rPr>
        <w:t>сельском поселении нет. Стоки отводятся в выгребные ямы, септики. Организованный вывоз сточных вод отсутствует.</w:t>
      </w:r>
    </w:p>
    <w:p w:rsidR="00661168" w:rsidRPr="0069712A" w:rsidRDefault="00661168" w:rsidP="0069712A">
      <w:pPr>
        <w:ind w:firstLine="567"/>
        <w:jc w:val="both"/>
        <w:rPr>
          <w:sz w:val="28"/>
          <w:szCs w:val="28"/>
        </w:rPr>
      </w:pPr>
    </w:p>
    <w:p w:rsidR="0069712A" w:rsidRPr="00C21628" w:rsidRDefault="0069712A" w:rsidP="0069712A">
      <w:pPr>
        <w:ind w:firstLine="567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 xml:space="preserve">2.4. Анализ </w:t>
      </w:r>
      <w:r w:rsidR="00C73D9D" w:rsidRPr="00C21628">
        <w:rPr>
          <w:b/>
          <w:sz w:val="28"/>
          <w:szCs w:val="28"/>
        </w:rPr>
        <w:t>текущего состояния</w:t>
      </w:r>
      <w:r w:rsidRPr="00C21628">
        <w:rPr>
          <w:b/>
          <w:sz w:val="28"/>
          <w:szCs w:val="28"/>
        </w:rPr>
        <w:t xml:space="preserve"> </w:t>
      </w:r>
      <w:r w:rsidR="00C73D9D" w:rsidRPr="00C21628">
        <w:rPr>
          <w:b/>
          <w:sz w:val="28"/>
          <w:szCs w:val="28"/>
        </w:rPr>
        <w:t>систем газоснабжения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 xml:space="preserve">В настоящее время газоснабжение </w:t>
      </w:r>
      <w:r w:rsidR="00676444">
        <w:rPr>
          <w:sz w:val="28"/>
          <w:szCs w:val="28"/>
        </w:rPr>
        <w:t>Великоархангельского</w:t>
      </w:r>
      <w:r w:rsidRPr="003E1BFD">
        <w:rPr>
          <w:sz w:val="28"/>
          <w:szCs w:val="28"/>
        </w:rPr>
        <w:t xml:space="preserve"> сельского </w:t>
      </w:r>
      <w:r w:rsidR="00C73D9D" w:rsidRPr="003E1BFD">
        <w:rPr>
          <w:sz w:val="28"/>
          <w:szCs w:val="28"/>
        </w:rPr>
        <w:t>поселения, состоящего</w:t>
      </w:r>
      <w:r w:rsidRPr="003E1BFD">
        <w:rPr>
          <w:sz w:val="28"/>
          <w:szCs w:val="28"/>
        </w:rPr>
        <w:t xml:space="preserve"> из с.</w:t>
      </w:r>
      <w:r w:rsidR="00676444">
        <w:rPr>
          <w:sz w:val="28"/>
          <w:szCs w:val="28"/>
        </w:rPr>
        <w:t>Великоархангельское</w:t>
      </w:r>
      <w:r w:rsidRPr="003E1BFD">
        <w:rPr>
          <w:sz w:val="28"/>
          <w:szCs w:val="28"/>
        </w:rPr>
        <w:t xml:space="preserve">, </w:t>
      </w:r>
      <w:r w:rsidR="00C73D9D" w:rsidRPr="003E1BFD">
        <w:rPr>
          <w:sz w:val="28"/>
          <w:szCs w:val="28"/>
        </w:rPr>
        <w:t>осуществляется природным</w:t>
      </w:r>
      <w:r w:rsidRPr="003E1BFD">
        <w:rPr>
          <w:sz w:val="28"/>
          <w:szCs w:val="28"/>
        </w:rPr>
        <w:t xml:space="preserve"> газом.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 xml:space="preserve">Природный газ </w:t>
      </w:r>
      <w:r w:rsidR="00C73D9D">
        <w:rPr>
          <w:sz w:val="28"/>
          <w:szCs w:val="28"/>
        </w:rPr>
        <w:t>Великоархангельское</w:t>
      </w:r>
      <w:r w:rsidRPr="003E1BFD">
        <w:rPr>
          <w:sz w:val="28"/>
          <w:szCs w:val="28"/>
        </w:rPr>
        <w:t xml:space="preserve"> сельское поселение получает от межпоселкового газопровода высокого давления Р≤1.2 МПа, проложенного от АГРС  г.Бутурлиновка.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От  межпоселкового газопровода высокого давления  газ поступает на ГРП и ШРП с.</w:t>
      </w:r>
      <w:r w:rsidR="00676444">
        <w:rPr>
          <w:sz w:val="28"/>
          <w:szCs w:val="28"/>
        </w:rPr>
        <w:t>Великоархангельское</w:t>
      </w:r>
      <w:r w:rsidRPr="003E1BFD">
        <w:rPr>
          <w:sz w:val="28"/>
          <w:szCs w:val="28"/>
        </w:rPr>
        <w:t>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Система газоснабжения села осуществляется газопроводами высокого давления Р≤0,6 МПа от межпоселкового газопровода до ГРП и ШРП, газопроводами низкого давления Р≤ 0,003 МПа от ШРП до котельных  и потребителей жилых домов.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 xml:space="preserve">Всего в  </w:t>
      </w:r>
      <w:r w:rsidR="00676444">
        <w:rPr>
          <w:sz w:val="28"/>
          <w:szCs w:val="28"/>
        </w:rPr>
        <w:t>Великоархангельско</w:t>
      </w:r>
      <w:r w:rsidR="00C73D9D">
        <w:rPr>
          <w:sz w:val="28"/>
          <w:szCs w:val="28"/>
        </w:rPr>
        <w:t>м сельском поселении</w:t>
      </w:r>
      <w:r w:rsidRPr="003E1BFD">
        <w:rPr>
          <w:sz w:val="28"/>
          <w:szCs w:val="28"/>
        </w:rPr>
        <w:t>: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</w:t>
      </w:r>
      <w:r w:rsidRPr="003E1BFD">
        <w:rPr>
          <w:sz w:val="28"/>
          <w:szCs w:val="28"/>
        </w:rPr>
        <w:tab/>
        <w:t>ГРП - 1 шт.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</w:t>
      </w:r>
      <w:r w:rsidRPr="003E1BFD">
        <w:rPr>
          <w:sz w:val="28"/>
          <w:szCs w:val="28"/>
        </w:rPr>
        <w:tab/>
        <w:t>котельная —</w:t>
      </w:r>
      <w:r w:rsidR="00663576">
        <w:rPr>
          <w:sz w:val="28"/>
          <w:szCs w:val="28"/>
        </w:rPr>
        <w:t>1</w:t>
      </w:r>
      <w:r w:rsidRPr="003E1BFD">
        <w:rPr>
          <w:sz w:val="28"/>
          <w:szCs w:val="28"/>
        </w:rPr>
        <w:t xml:space="preserve"> шт.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</w:t>
      </w:r>
      <w:r w:rsidRPr="003E1BFD">
        <w:rPr>
          <w:sz w:val="28"/>
          <w:szCs w:val="28"/>
        </w:rPr>
        <w:tab/>
        <w:t>ШРП -</w:t>
      </w:r>
      <w:r w:rsidR="004E2481">
        <w:rPr>
          <w:sz w:val="28"/>
          <w:szCs w:val="28"/>
        </w:rPr>
        <w:t>4</w:t>
      </w:r>
      <w:r w:rsidRPr="003E1BFD">
        <w:rPr>
          <w:sz w:val="28"/>
          <w:szCs w:val="28"/>
        </w:rPr>
        <w:t>шт.</w:t>
      </w:r>
    </w:p>
    <w:p w:rsidR="003E1BFD" w:rsidRPr="003E1BFD" w:rsidRDefault="003E1BFD" w:rsidP="0074098A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</w:t>
      </w:r>
      <w:r w:rsidRPr="003E1BFD">
        <w:rPr>
          <w:sz w:val="28"/>
          <w:szCs w:val="28"/>
        </w:rPr>
        <w:tab/>
        <w:t xml:space="preserve">протяженность </w:t>
      </w:r>
      <w:r w:rsidRPr="004E2481">
        <w:rPr>
          <w:sz w:val="28"/>
          <w:szCs w:val="28"/>
        </w:rPr>
        <w:t>газопроводов -</w:t>
      </w:r>
      <w:r w:rsidR="0074098A">
        <w:rPr>
          <w:sz w:val="28"/>
          <w:szCs w:val="28"/>
        </w:rPr>
        <w:t>2300</w:t>
      </w:r>
      <w:r w:rsidR="004E2481" w:rsidRPr="004E2481">
        <w:rPr>
          <w:sz w:val="28"/>
          <w:szCs w:val="28"/>
        </w:rPr>
        <w:t>0</w:t>
      </w:r>
      <w:r w:rsidR="0074098A">
        <w:rPr>
          <w:sz w:val="28"/>
          <w:szCs w:val="28"/>
        </w:rPr>
        <w:t>,0 м.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Использование природного газа в  с.</w:t>
      </w:r>
      <w:r w:rsidR="00676444">
        <w:rPr>
          <w:sz w:val="28"/>
          <w:szCs w:val="28"/>
        </w:rPr>
        <w:t>Великоархангельское</w:t>
      </w:r>
      <w:r w:rsidRPr="003E1BFD">
        <w:rPr>
          <w:sz w:val="28"/>
          <w:szCs w:val="28"/>
        </w:rPr>
        <w:t xml:space="preserve"> осуществляется на нужды: -отопления, пищеприготовления, горячего водоснабжения жилого фонда. 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Охват населения газификацией составляет -</w:t>
      </w:r>
      <w:r w:rsidR="004E2481">
        <w:rPr>
          <w:sz w:val="28"/>
          <w:szCs w:val="28"/>
        </w:rPr>
        <w:t>98</w:t>
      </w:r>
      <w:r w:rsidRPr="003E1BFD">
        <w:rPr>
          <w:sz w:val="28"/>
          <w:szCs w:val="28"/>
        </w:rPr>
        <w:t>%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lastRenderedPageBreak/>
        <w:t xml:space="preserve">Расчетная схема газоснабжения </w:t>
      </w:r>
      <w:r w:rsidR="00676444">
        <w:rPr>
          <w:sz w:val="28"/>
          <w:szCs w:val="28"/>
        </w:rPr>
        <w:t>Великоархангельского</w:t>
      </w:r>
      <w:r w:rsidRPr="003E1BFD">
        <w:rPr>
          <w:sz w:val="28"/>
          <w:szCs w:val="28"/>
        </w:rPr>
        <w:t xml:space="preserve"> сельского поселения предусматривает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строительство газопроводов высокого, низкого давления и ШРП—</w:t>
      </w:r>
      <w:r w:rsidR="004E2481">
        <w:rPr>
          <w:sz w:val="28"/>
          <w:szCs w:val="28"/>
        </w:rPr>
        <w:t xml:space="preserve">5 </w:t>
      </w:r>
      <w:r w:rsidRPr="003E1BFD">
        <w:rPr>
          <w:sz w:val="28"/>
          <w:szCs w:val="28"/>
        </w:rPr>
        <w:t>шт.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 xml:space="preserve"> Организация, эксплуатирующая объекты газоснабжения на территории поселения – ООО «Газпром межрегионгаз Воронеж».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>Газопроводы высокого давления служат для питания распределительных сетей низкого давления. Газопроводы низкого давления являются основными артериями, питающими поселение, служат для транспортирования газа к жилым и общественным зданиям и мелким коммунальным потребителям.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>Источниками газопотребления являются население, организации разных форм собственности.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</w:p>
    <w:p w:rsidR="0069712A" w:rsidRPr="00C21628" w:rsidRDefault="0069712A" w:rsidP="003E1BFD">
      <w:pPr>
        <w:ind w:firstLine="708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2.5.Анализ текущего  состояния сферы сбора твердых бытовых отходов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 xml:space="preserve">   Большим и проблематичным вопросом на протяжении целого ряда лет являлась уборка и вывоз хозяйственного мусора и твердых бытовых отходов. На территории поселения за отчётный период организована система сбора и вывоза твердых бытовых отходов,  вывоз твердых бытовых отходов  </w:t>
      </w:r>
      <w:r w:rsidRPr="003E1BFD">
        <w:rPr>
          <w:color w:val="000000" w:themeColor="text1"/>
          <w:sz w:val="28"/>
          <w:szCs w:val="28"/>
        </w:rPr>
        <w:t>осуществляет</w:t>
      </w:r>
      <w:r w:rsidR="003E1BFD" w:rsidRPr="003E1BFD">
        <w:rPr>
          <w:color w:val="000000" w:themeColor="text1"/>
          <w:sz w:val="28"/>
          <w:szCs w:val="28"/>
        </w:rPr>
        <w:t xml:space="preserve"> ООО</w:t>
      </w:r>
      <w:r w:rsidRPr="003E1BFD">
        <w:rPr>
          <w:color w:val="000000" w:themeColor="text1"/>
          <w:sz w:val="28"/>
          <w:szCs w:val="28"/>
        </w:rPr>
        <w:t xml:space="preserve"> «</w:t>
      </w:r>
      <w:r w:rsidR="003E1BFD" w:rsidRPr="003E1BFD">
        <w:rPr>
          <w:color w:val="000000" w:themeColor="text1"/>
          <w:sz w:val="28"/>
          <w:szCs w:val="28"/>
        </w:rPr>
        <w:t>Вега</w:t>
      </w:r>
      <w:r w:rsidRPr="003E1BFD">
        <w:rPr>
          <w:color w:val="000000" w:themeColor="text1"/>
          <w:sz w:val="28"/>
          <w:szCs w:val="28"/>
        </w:rPr>
        <w:t xml:space="preserve">» </w:t>
      </w:r>
      <w:r w:rsidR="003E1BFD" w:rsidRPr="003E1BFD">
        <w:rPr>
          <w:color w:val="000000" w:themeColor="text1"/>
          <w:sz w:val="28"/>
          <w:szCs w:val="28"/>
        </w:rPr>
        <w:t>два</w:t>
      </w:r>
      <w:r w:rsidRPr="003E1BFD">
        <w:rPr>
          <w:color w:val="000000" w:themeColor="text1"/>
          <w:sz w:val="28"/>
          <w:szCs w:val="28"/>
        </w:rPr>
        <w:t xml:space="preserve"> раз</w:t>
      </w:r>
      <w:r w:rsidR="003E1BFD" w:rsidRPr="003E1BFD">
        <w:rPr>
          <w:color w:val="000000" w:themeColor="text1"/>
          <w:sz w:val="28"/>
          <w:szCs w:val="28"/>
        </w:rPr>
        <w:t>а</w:t>
      </w:r>
      <w:r w:rsidRPr="003E1BFD">
        <w:rPr>
          <w:color w:val="000000" w:themeColor="text1"/>
          <w:sz w:val="28"/>
          <w:szCs w:val="28"/>
        </w:rPr>
        <w:t xml:space="preserve"> в неделю. На территории поселения установлено </w:t>
      </w:r>
      <w:r w:rsidR="0074098A">
        <w:rPr>
          <w:color w:val="000000" w:themeColor="text1"/>
          <w:sz w:val="28"/>
          <w:szCs w:val="28"/>
        </w:rPr>
        <w:t>20</w:t>
      </w:r>
      <w:r w:rsidR="00FB53EA">
        <w:rPr>
          <w:color w:val="000000" w:themeColor="text1"/>
          <w:sz w:val="28"/>
          <w:szCs w:val="28"/>
        </w:rPr>
        <w:t xml:space="preserve"> контейнер</w:t>
      </w:r>
      <w:r w:rsidR="0074098A">
        <w:rPr>
          <w:color w:val="000000" w:themeColor="text1"/>
          <w:sz w:val="28"/>
          <w:szCs w:val="28"/>
        </w:rPr>
        <w:t>ов</w:t>
      </w:r>
      <w:r w:rsidR="00FB53EA">
        <w:rPr>
          <w:color w:val="000000" w:themeColor="text1"/>
          <w:sz w:val="28"/>
          <w:szCs w:val="28"/>
        </w:rPr>
        <w:t xml:space="preserve"> </w:t>
      </w:r>
      <w:r w:rsidRPr="003E1BFD">
        <w:rPr>
          <w:color w:val="000000" w:themeColor="text1"/>
          <w:sz w:val="28"/>
          <w:szCs w:val="28"/>
        </w:rPr>
        <w:t xml:space="preserve">объемом </w:t>
      </w:r>
      <w:r w:rsidR="003E1BFD" w:rsidRPr="003E1BFD">
        <w:rPr>
          <w:color w:val="000000" w:themeColor="text1"/>
          <w:sz w:val="28"/>
          <w:szCs w:val="28"/>
        </w:rPr>
        <w:t>1,1</w:t>
      </w:r>
      <w:r w:rsidRPr="003E1BFD">
        <w:rPr>
          <w:color w:val="000000" w:themeColor="text1"/>
          <w:sz w:val="28"/>
          <w:szCs w:val="28"/>
        </w:rPr>
        <w:t xml:space="preserve"> м2 . Согласно нормам  СНиП 30-02-97 требуется установка дополнительных контейнеров</w:t>
      </w:r>
      <w:r w:rsidRPr="0069712A">
        <w:rPr>
          <w:sz w:val="28"/>
          <w:szCs w:val="28"/>
        </w:rPr>
        <w:t xml:space="preserve"> .</w:t>
      </w:r>
    </w:p>
    <w:p w:rsidR="0069712A" w:rsidRDefault="0069712A" w:rsidP="00D82DA9">
      <w:pPr>
        <w:ind w:firstLine="567"/>
        <w:jc w:val="both"/>
        <w:rPr>
          <w:sz w:val="28"/>
          <w:szCs w:val="28"/>
        </w:rPr>
      </w:pPr>
    </w:p>
    <w:p w:rsidR="0069712A" w:rsidRDefault="0069712A" w:rsidP="00D82DA9">
      <w:pPr>
        <w:ind w:firstLine="567"/>
        <w:jc w:val="both"/>
        <w:rPr>
          <w:sz w:val="28"/>
          <w:szCs w:val="28"/>
        </w:rPr>
      </w:pPr>
    </w:p>
    <w:bookmarkEnd w:id="1"/>
    <w:p w:rsidR="00C21628" w:rsidRPr="00C21628" w:rsidRDefault="004E2481" w:rsidP="00C2162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Раздел. 3. </w:t>
      </w:r>
      <w:r w:rsidR="00C21628" w:rsidRPr="00C21628">
        <w:rPr>
          <w:b/>
          <w:color w:val="000000" w:themeColor="text1"/>
          <w:sz w:val="28"/>
          <w:szCs w:val="28"/>
        </w:rPr>
        <w:t xml:space="preserve">  Основные цели и задачи, сроки и этапы реализации  Программы.</w:t>
      </w:r>
    </w:p>
    <w:p w:rsidR="00C21628" w:rsidRPr="00C21628" w:rsidRDefault="00C21628" w:rsidP="00C21628">
      <w:pPr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3.1. Основные цели Программы.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поселения. 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 xml:space="preserve">Программа направлена на снижение уровня износа, повышение качества предоставляемых коммунальных услуг, улучшение экологической ситуации. 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 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</w:p>
    <w:p w:rsidR="00C21628" w:rsidRPr="00C21628" w:rsidRDefault="00C21628" w:rsidP="00C21628">
      <w:pPr>
        <w:jc w:val="both"/>
        <w:rPr>
          <w:sz w:val="28"/>
          <w:szCs w:val="28"/>
        </w:rPr>
      </w:pPr>
    </w:p>
    <w:p w:rsidR="00C21628" w:rsidRPr="00C21628" w:rsidRDefault="00C21628" w:rsidP="00C21628">
      <w:pPr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3.2. Основные задачи Программы.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1. Инженерно-техническая оптимизация систем коммунальной инфраструктуры.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2. Повышение надежности систем коммунальной инфраструктуры.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3. Обеспечение более комфортных условий проживания населения сельского поселения.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4. Повышение качества предоставляемых ЖКУ.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5. Снижение потребление энергетических ресурсов.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lastRenderedPageBreak/>
        <w:t>6. Снижение потерь при поставке ресурсов потребителям.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7. Улучшение экологической обстановки в поселении.</w:t>
      </w:r>
    </w:p>
    <w:p w:rsidR="00D96B5D" w:rsidRPr="001C4278" w:rsidRDefault="00D96B5D" w:rsidP="00C21628">
      <w:pPr>
        <w:jc w:val="both"/>
        <w:rPr>
          <w:sz w:val="28"/>
          <w:szCs w:val="28"/>
        </w:rPr>
      </w:pPr>
      <w:r w:rsidRPr="001C4278">
        <w:rPr>
          <w:sz w:val="28"/>
          <w:szCs w:val="28"/>
        </w:rPr>
        <w:t xml:space="preserve">Срок реализации Программы – 2027 год. </w:t>
      </w:r>
    </w:p>
    <w:p w:rsidR="001C4278" w:rsidRPr="001C4278" w:rsidRDefault="001C4278" w:rsidP="001C4278">
      <w:pPr>
        <w:jc w:val="both"/>
        <w:rPr>
          <w:sz w:val="28"/>
          <w:szCs w:val="28"/>
        </w:rPr>
      </w:pPr>
      <w:r w:rsidRPr="001C4278">
        <w:rPr>
          <w:sz w:val="28"/>
          <w:szCs w:val="28"/>
        </w:rPr>
        <w:t>программа реализуется в два этапа:</w:t>
      </w:r>
    </w:p>
    <w:p w:rsidR="001C4278" w:rsidRPr="001C4278" w:rsidRDefault="001C4278" w:rsidP="001C4278">
      <w:pPr>
        <w:jc w:val="both"/>
        <w:rPr>
          <w:sz w:val="28"/>
          <w:szCs w:val="28"/>
        </w:rPr>
      </w:pPr>
      <w:r w:rsidRPr="001C4278">
        <w:rPr>
          <w:sz w:val="28"/>
          <w:szCs w:val="28"/>
        </w:rPr>
        <w:t>первый этап 2018-2022 годы</w:t>
      </w:r>
      <w:r>
        <w:rPr>
          <w:sz w:val="28"/>
          <w:szCs w:val="28"/>
        </w:rPr>
        <w:t>,</w:t>
      </w:r>
    </w:p>
    <w:p w:rsidR="00D96B5D" w:rsidRPr="00C55377" w:rsidRDefault="001C4278" w:rsidP="001C4278">
      <w:pPr>
        <w:tabs>
          <w:tab w:val="left" w:pos="252"/>
        </w:tabs>
        <w:rPr>
          <w:b/>
          <w:color w:val="FF0000"/>
          <w:sz w:val="28"/>
          <w:szCs w:val="28"/>
        </w:rPr>
      </w:pPr>
      <w:r w:rsidRPr="001C4278">
        <w:rPr>
          <w:sz w:val="28"/>
          <w:szCs w:val="28"/>
        </w:rPr>
        <w:t>второй этап 2023-2027 годы</w:t>
      </w:r>
      <w:r>
        <w:rPr>
          <w:sz w:val="28"/>
          <w:szCs w:val="28"/>
        </w:rPr>
        <w:t>.</w:t>
      </w:r>
    </w:p>
    <w:p w:rsidR="00D82DA9" w:rsidRPr="006A6061" w:rsidRDefault="00D82DA9" w:rsidP="00A40BC2">
      <w:pPr>
        <w:jc w:val="center"/>
        <w:rPr>
          <w:b/>
          <w:sz w:val="28"/>
          <w:szCs w:val="28"/>
        </w:rPr>
      </w:pPr>
    </w:p>
    <w:p w:rsidR="00AB1008" w:rsidRPr="001F4D52" w:rsidRDefault="00A40BC2" w:rsidP="00A40BC2">
      <w:pPr>
        <w:jc w:val="center"/>
        <w:rPr>
          <w:b/>
          <w:sz w:val="32"/>
          <w:szCs w:val="32"/>
        </w:rPr>
      </w:pPr>
      <w:r w:rsidRPr="001F4D52">
        <w:rPr>
          <w:b/>
          <w:sz w:val="32"/>
          <w:szCs w:val="32"/>
        </w:rPr>
        <w:t xml:space="preserve">Раздел. </w:t>
      </w:r>
      <w:r w:rsidR="00B2158F" w:rsidRPr="001F4D52">
        <w:rPr>
          <w:b/>
          <w:sz w:val="32"/>
          <w:szCs w:val="32"/>
        </w:rPr>
        <w:t xml:space="preserve">4. </w:t>
      </w:r>
      <w:r w:rsidRPr="001F4D52">
        <w:rPr>
          <w:b/>
          <w:sz w:val="32"/>
          <w:szCs w:val="32"/>
        </w:rPr>
        <w:t>Перечень мероприятий и целевых показателей</w:t>
      </w:r>
      <w:r w:rsidR="00F25C72" w:rsidRPr="001F4D52">
        <w:rPr>
          <w:b/>
          <w:sz w:val="32"/>
          <w:szCs w:val="32"/>
        </w:rPr>
        <w:t>.</w:t>
      </w:r>
    </w:p>
    <w:p w:rsidR="00A01FEC" w:rsidRPr="004E2481" w:rsidRDefault="00A01FEC" w:rsidP="00A01FEC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4E2481">
        <w:rPr>
          <w:rFonts w:ascii="Times New Roman" w:hAnsi="Times New Roman"/>
          <w:color w:val="auto"/>
          <w:sz w:val="28"/>
          <w:szCs w:val="28"/>
        </w:rPr>
        <w:t>4.1. Обоснование целевых показателей развития соответствующей системы коммунальной инфраструктуры.</w:t>
      </w:r>
    </w:p>
    <w:p w:rsidR="00AB1008" w:rsidRPr="00F25C72" w:rsidRDefault="00AB1008" w:rsidP="00F25202">
      <w:pPr>
        <w:ind w:firstLine="567"/>
        <w:jc w:val="both"/>
        <w:rPr>
          <w:sz w:val="28"/>
          <w:szCs w:val="28"/>
        </w:rPr>
      </w:pPr>
      <w:r w:rsidRPr="00F25C72">
        <w:rPr>
          <w:sz w:val="28"/>
          <w:szCs w:val="28"/>
        </w:rPr>
        <w:t>Основные мероприятия Программы направлены на достижение целей Программы– снижение уровня общего износа основных фондов, улучшение качества предоставления жилищно-коммунальных услуг.</w:t>
      </w:r>
    </w:p>
    <w:p w:rsidR="00F25C72" w:rsidRDefault="00AB1008" w:rsidP="00F25202">
      <w:pPr>
        <w:ind w:firstLine="567"/>
        <w:jc w:val="both"/>
        <w:rPr>
          <w:sz w:val="28"/>
          <w:szCs w:val="28"/>
        </w:rPr>
      </w:pPr>
      <w:r w:rsidRPr="00F25C72">
        <w:rPr>
          <w:sz w:val="28"/>
          <w:szCs w:val="28"/>
        </w:rPr>
        <w:t>В результате реализаци</w:t>
      </w:r>
      <w:r w:rsidR="0074098A">
        <w:rPr>
          <w:sz w:val="28"/>
          <w:szCs w:val="28"/>
        </w:rPr>
        <w:t xml:space="preserve">и программных мероприятий также </w:t>
      </w:r>
      <w:r w:rsidR="0074098A" w:rsidRPr="00F25C72">
        <w:rPr>
          <w:sz w:val="28"/>
          <w:szCs w:val="28"/>
        </w:rPr>
        <w:t>будет достигнут</w:t>
      </w:r>
      <w:r w:rsidRPr="00F25C72">
        <w:rPr>
          <w:sz w:val="28"/>
          <w:szCs w:val="28"/>
        </w:rPr>
        <w:t xml:space="preserve"> положительный социально-экономический эффект, выражающийся в улучшении качества жизни населения.</w:t>
      </w:r>
    </w:p>
    <w:p w:rsidR="00573F23" w:rsidRPr="00A01FEC" w:rsidRDefault="00573F23" w:rsidP="00F25202">
      <w:pPr>
        <w:ind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Результаты реализации Программы определяются с достижением уровня запланированных технических и финансово-экономических целевых показателей. </w:t>
      </w:r>
    </w:p>
    <w:p w:rsidR="00573F23" w:rsidRPr="00A01FEC" w:rsidRDefault="00573F23" w:rsidP="00F25202">
      <w:pPr>
        <w:ind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образований, утв. Приказом Министерства регионального развития Российской Федерации от 06.05.2011 г. № 204. </w:t>
      </w:r>
    </w:p>
    <w:p w:rsidR="00573F23" w:rsidRPr="00A01FEC" w:rsidRDefault="00573F23" w:rsidP="00F2520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К ним относятся: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показатели спроса на коммунальные ресурсы и перспективные нагрузки;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величины новых нагрузок;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качества поставляемого ресурса;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степени охвата потребителей приборами учета;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надежности поставки ресурсов;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эффективности производства и транспортировки ресурсов;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эффективности потребления коммунальных ресурсов.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При формировании требований к конечному состоянию коммунальной инфраструктуры </w:t>
      </w:r>
      <w:r w:rsidR="00676444">
        <w:rPr>
          <w:sz w:val="28"/>
          <w:szCs w:val="28"/>
        </w:rPr>
        <w:t>Великоархангельского</w:t>
      </w:r>
      <w:r w:rsidRPr="00A01FEC">
        <w:rPr>
          <w:sz w:val="28"/>
          <w:szCs w:val="28"/>
        </w:rPr>
        <w:t xml:space="preserve"> сельского поселения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№48.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Целевые показатели устанавливаются по каждому виду коммунальных услуг и периодически корректируются.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Охват потребителей услугами используется для оценки качества работы систем жизнеобеспечения.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lastRenderedPageBreak/>
        <w:t>Уровень использования производственных мощностей, обеспеченность приборами учета, характеризуют сбалансированность систем.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 Качество оказываемых услуг организациями коммунального комплекса характеризует соответствие качества оказываемых услуг установленным требованиями, эпидемиологическим нормам и правилам.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Надежность обслуживания систем жизнеобеспечения характеризует способность коммунальных объектов обеспечивать жизнедеятельность </w:t>
      </w:r>
      <w:r w:rsidR="00676444">
        <w:rPr>
          <w:sz w:val="28"/>
          <w:szCs w:val="28"/>
        </w:rPr>
        <w:t>Великоархангельского</w:t>
      </w:r>
      <w:r w:rsidRPr="00A01FEC">
        <w:rPr>
          <w:sz w:val="28"/>
          <w:szCs w:val="28"/>
        </w:rPr>
        <w:t xml:space="preserve"> сельского </w:t>
      </w:r>
      <w:r w:rsidR="0074098A" w:rsidRPr="00A01FEC">
        <w:rPr>
          <w:sz w:val="28"/>
          <w:szCs w:val="28"/>
        </w:rPr>
        <w:t>поселения без</w:t>
      </w:r>
      <w:r w:rsidRPr="00A01FEC">
        <w:rPr>
          <w:sz w:val="28"/>
          <w:szCs w:val="28"/>
        </w:rPr>
        <w:t xml:space="preserve">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Надежность работы объектов коммунальной инфраструктуры характеризуется обратной величиной - интенсивностью отказов (количеством аварий и повреждений на единицу масштаба объекта, </w:t>
      </w:r>
      <w:r w:rsidR="0074098A" w:rsidRPr="00A01FEC">
        <w:rPr>
          <w:sz w:val="28"/>
          <w:szCs w:val="28"/>
        </w:rPr>
        <w:t>например,</w:t>
      </w:r>
      <w:r w:rsidRPr="00A01FEC">
        <w:rPr>
          <w:sz w:val="28"/>
          <w:szCs w:val="28"/>
        </w:rPr>
        <w:t xml:space="preserve"> на 1 км инженерных сетей), износом коммунальных сетей, протяженностью сетей, нуждающихся в замене, долей ежегодно заменяемых сетей; уровнем потерь и неучтенных расходов.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Ресурсная эффективность определяет рациональность использования ресурсов, характеризуется следующими показателями: удельный расход электроэнергии, удельный расход топлива.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Результатами реализации мероприятий по развитию систем водоснабжения муниципального образования являются: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обеспечение бесперебойной подачи качественной воды от источника до потребителя;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улучшение качества коммунального обслуживания населения по системе водоснабжения; 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обеспечение энергосбережения; 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снижение к 2027 году уровня потерь и неучтенных расходов воды; 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обеспечение возможности подключения строящихся объектов к системе водоснабжения при гарантированном объеме заявленной мощности.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Результатами реализации мероприятий по развитию систем электроснабжения являются:</w:t>
      </w:r>
    </w:p>
    <w:p w:rsidR="00573F23" w:rsidRPr="00A01FEC" w:rsidRDefault="00573F23" w:rsidP="00A01FEC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повышение надежности и обеспечение бесперебойной работы объектов электроснабжения;</w:t>
      </w:r>
    </w:p>
    <w:p w:rsidR="00573F23" w:rsidRPr="00A01FEC" w:rsidRDefault="00573F23" w:rsidP="00A01FEC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обеспечение возможности подключения строящихся объектов к системе электроснабжения при гарантированном объеме заявленной мощности. </w:t>
      </w:r>
    </w:p>
    <w:p w:rsidR="00573F23" w:rsidRPr="00DC0074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Количественные значения целевых показателей определены с учетом выполнения всех мероприятий Программы в запланированные сроки.</w:t>
      </w:r>
    </w:p>
    <w:p w:rsidR="00C21628" w:rsidRPr="00C21628" w:rsidRDefault="00C21628" w:rsidP="00C21628">
      <w:pPr>
        <w:ind w:firstLine="540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4.2. Система сбора и вывоза твердых бытовых отходов</w:t>
      </w:r>
    </w:p>
    <w:p w:rsidR="00C21628" w:rsidRPr="00C21628" w:rsidRDefault="00C21628" w:rsidP="00C21628">
      <w:pPr>
        <w:ind w:firstLine="540"/>
        <w:jc w:val="both"/>
        <w:rPr>
          <w:sz w:val="28"/>
          <w:szCs w:val="28"/>
        </w:rPr>
      </w:pPr>
      <w:r w:rsidRPr="00C21628">
        <w:rPr>
          <w:sz w:val="28"/>
          <w:szCs w:val="28"/>
        </w:rPr>
        <w:t>Основными целевыми индикаторами реализации мероприятий Программы комплексного развития  системы сбора и вывоза твердых бытовых отходов потребителей поселения, являются:</w:t>
      </w:r>
    </w:p>
    <w:p w:rsidR="00C21628" w:rsidRPr="00C21628" w:rsidRDefault="00C21628" w:rsidP="00C21628">
      <w:pPr>
        <w:ind w:firstLine="540"/>
        <w:jc w:val="both"/>
        <w:rPr>
          <w:sz w:val="28"/>
          <w:szCs w:val="28"/>
        </w:rPr>
      </w:pPr>
      <w:r w:rsidRPr="00C21628">
        <w:rPr>
          <w:sz w:val="28"/>
          <w:szCs w:val="28"/>
        </w:rPr>
        <w:t xml:space="preserve">- приобретение и установка контейнерных площадок и контейнеров для мусора. </w:t>
      </w:r>
    </w:p>
    <w:p w:rsidR="00A01FEC" w:rsidRPr="00DC0074" w:rsidRDefault="00C21628" w:rsidP="00C21628">
      <w:pPr>
        <w:ind w:firstLine="540"/>
        <w:jc w:val="both"/>
        <w:rPr>
          <w:sz w:val="28"/>
          <w:szCs w:val="28"/>
        </w:rPr>
      </w:pPr>
      <w:r w:rsidRPr="00C21628">
        <w:rPr>
          <w:sz w:val="28"/>
          <w:szCs w:val="28"/>
        </w:rPr>
        <w:t>Перечень программных мероприятий приведен в приложении № 1 к Программе.</w:t>
      </w: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4E2481" w:rsidP="00C21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C21628" w:rsidRPr="004E2481">
        <w:rPr>
          <w:b/>
          <w:sz w:val="28"/>
          <w:szCs w:val="28"/>
        </w:rPr>
        <w:t>5. Механизм реализации  Программы и контроль за ходом ее выполнения</w:t>
      </w:r>
    </w:p>
    <w:p w:rsidR="004E2481" w:rsidRPr="004E2481" w:rsidRDefault="004E2481" w:rsidP="00C21628">
      <w:pPr>
        <w:jc w:val="center"/>
        <w:rPr>
          <w:b/>
          <w:sz w:val="28"/>
          <w:szCs w:val="28"/>
        </w:rPr>
      </w:pPr>
    </w:p>
    <w:p w:rsidR="00C21628" w:rsidRPr="005437DD" w:rsidRDefault="00C21628" w:rsidP="005437DD">
      <w:pPr>
        <w:ind w:firstLine="708"/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Реализация Программы осуществляется администрацией </w:t>
      </w:r>
      <w:r w:rsidR="00676444">
        <w:rPr>
          <w:sz w:val="28"/>
          <w:szCs w:val="28"/>
        </w:rPr>
        <w:t>Великоархангельского</w:t>
      </w:r>
      <w:r w:rsidRPr="005437DD">
        <w:rPr>
          <w:sz w:val="28"/>
          <w:szCs w:val="28"/>
        </w:rPr>
        <w:t xml:space="preserve"> сельского поселения. Для решения задач Программы предполагается использовать средства  областного бюджета, в т.ч. выделяемые на целевые программы Воронежской области, средства местного бюджета. Пересмотр тарифов на ЖКУ производится в соответствии с действующим законодательством.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ab/>
        <w:t>В рамках реализации данной Программы в соответствии со стратегическими приоритетами развития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Исполнителем Программы является  администрация </w:t>
      </w:r>
      <w:r w:rsidR="00676444">
        <w:rPr>
          <w:sz w:val="28"/>
          <w:szCs w:val="28"/>
        </w:rPr>
        <w:t>Великоархангельского</w:t>
      </w:r>
      <w:r w:rsidRPr="005437DD">
        <w:rPr>
          <w:sz w:val="28"/>
          <w:szCs w:val="28"/>
        </w:rPr>
        <w:t xml:space="preserve"> сельского</w:t>
      </w:r>
      <w:r w:rsidR="004E2481">
        <w:rPr>
          <w:sz w:val="28"/>
          <w:szCs w:val="28"/>
        </w:rPr>
        <w:t xml:space="preserve"> поселения</w:t>
      </w:r>
      <w:r w:rsidRPr="005437DD">
        <w:rPr>
          <w:sz w:val="28"/>
          <w:szCs w:val="28"/>
        </w:rPr>
        <w:t>. Контроль за реализацией Программы осуществляет по итогам каждого года администрация сельского поселения.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Изменения в Программе и сроки ее реализации, а также объемы финансирования из местного бюджета могут быть пересмотрены Администрацией </w:t>
      </w:r>
      <w:r w:rsidR="00676444">
        <w:rPr>
          <w:sz w:val="28"/>
          <w:szCs w:val="28"/>
        </w:rPr>
        <w:t>Великоархангельского</w:t>
      </w:r>
      <w:r w:rsidRPr="005437DD">
        <w:rPr>
          <w:sz w:val="28"/>
          <w:szCs w:val="28"/>
        </w:rPr>
        <w:t xml:space="preserve">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C21628" w:rsidRPr="00C21628" w:rsidRDefault="00C21628" w:rsidP="00C21628">
      <w:pPr>
        <w:jc w:val="both"/>
        <w:rPr>
          <w:sz w:val="32"/>
          <w:szCs w:val="32"/>
        </w:rPr>
      </w:pPr>
    </w:p>
    <w:p w:rsidR="00C21628" w:rsidRDefault="004E2481" w:rsidP="00C2162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 xml:space="preserve">Раздел </w:t>
      </w:r>
      <w:r w:rsidR="00C21628" w:rsidRPr="00C21628">
        <w:rPr>
          <w:b/>
          <w:color w:val="000000" w:themeColor="text1"/>
          <w:sz w:val="32"/>
          <w:szCs w:val="32"/>
        </w:rPr>
        <w:t xml:space="preserve">6. </w:t>
      </w:r>
      <w:r w:rsidR="00C21628" w:rsidRPr="004E2481">
        <w:rPr>
          <w:b/>
          <w:color w:val="000000" w:themeColor="text1"/>
          <w:sz w:val="28"/>
          <w:szCs w:val="28"/>
        </w:rPr>
        <w:t>Оценка эффективности реализации Программы</w:t>
      </w:r>
    </w:p>
    <w:p w:rsidR="004E2481" w:rsidRPr="004E2481" w:rsidRDefault="004E2481" w:rsidP="00C21628">
      <w:pPr>
        <w:jc w:val="center"/>
        <w:rPr>
          <w:b/>
          <w:color w:val="000000" w:themeColor="text1"/>
          <w:sz w:val="28"/>
          <w:szCs w:val="28"/>
        </w:rPr>
      </w:pPr>
    </w:p>
    <w:p w:rsidR="00C21628" w:rsidRPr="005437DD" w:rsidRDefault="00C21628" w:rsidP="005437DD">
      <w:pPr>
        <w:ind w:firstLine="708"/>
        <w:jc w:val="both"/>
        <w:rPr>
          <w:sz w:val="28"/>
          <w:szCs w:val="28"/>
        </w:rPr>
      </w:pPr>
      <w:r w:rsidRPr="005437DD">
        <w:rPr>
          <w:sz w:val="28"/>
          <w:szCs w:val="28"/>
        </w:rPr>
        <w:t>Основными результатами реализации мероприятий в сфере ЖКХ  являются: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 модернизация и обновление коммунальной инфраструктуры поселения; 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 снижение  эксплуатационных затрат предприятий ЖКХ; 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человека.</w:t>
      </w:r>
    </w:p>
    <w:p w:rsidR="00C21628" w:rsidRPr="005437DD" w:rsidRDefault="00C21628" w:rsidP="005437DD">
      <w:pPr>
        <w:ind w:firstLine="708"/>
        <w:jc w:val="both"/>
        <w:rPr>
          <w:sz w:val="28"/>
          <w:szCs w:val="28"/>
        </w:rPr>
      </w:pPr>
      <w:r w:rsidRPr="005437DD">
        <w:rPr>
          <w:sz w:val="28"/>
          <w:szCs w:val="28"/>
        </w:rPr>
        <w:t>Наиболее важными конечными результатами реализации программы являются: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снижение уровня износа объектов коммунальной инфраструктуры;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повышение качества предоставляемых услуг жилищно-коммунального комплекса;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обеспечение надлежащего сбора и утилизации твердых и жидких бытовых отходов;</w:t>
      </w:r>
    </w:p>
    <w:p w:rsidR="00C21628" w:rsidRPr="005437DD" w:rsidRDefault="00C21628" w:rsidP="00C21628">
      <w:pPr>
        <w:jc w:val="both"/>
        <w:rPr>
          <w:i/>
          <w:sz w:val="28"/>
          <w:szCs w:val="28"/>
        </w:rPr>
      </w:pPr>
      <w:r w:rsidRPr="005437DD">
        <w:rPr>
          <w:sz w:val="28"/>
          <w:szCs w:val="28"/>
        </w:rPr>
        <w:t>- улучшение экологического состояния  окружающей среды.</w:t>
      </w:r>
    </w:p>
    <w:p w:rsidR="00C21628" w:rsidRPr="005437DD" w:rsidRDefault="00C21628" w:rsidP="00C53F4B">
      <w:pPr>
        <w:jc w:val="center"/>
        <w:rPr>
          <w:b/>
          <w:sz w:val="28"/>
          <w:szCs w:val="28"/>
        </w:rPr>
      </w:pPr>
    </w:p>
    <w:p w:rsidR="005437DD" w:rsidRDefault="005437DD" w:rsidP="005437DD">
      <w:pPr>
        <w:jc w:val="center"/>
        <w:rPr>
          <w:b/>
          <w:sz w:val="28"/>
          <w:szCs w:val="28"/>
        </w:rPr>
      </w:pPr>
      <w:r w:rsidRPr="005437DD">
        <w:rPr>
          <w:b/>
          <w:sz w:val="28"/>
          <w:szCs w:val="28"/>
        </w:rPr>
        <w:t>Раздел 7. Предложения по совершенствованию нормативно- правового и информационного обеспечения развития социальной  инфраструктуры, направленные на достижение целевых показателей программы.</w:t>
      </w:r>
    </w:p>
    <w:p w:rsidR="004E2481" w:rsidRPr="005437DD" w:rsidRDefault="004E2481" w:rsidP="005437DD">
      <w:pPr>
        <w:jc w:val="center"/>
        <w:rPr>
          <w:b/>
          <w:sz w:val="28"/>
          <w:szCs w:val="28"/>
        </w:rPr>
      </w:pP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     Основными направлениями совершенствования нормативно - правовой базы, необходимой для функционирования и развития коммунальной инфраструктуры </w:t>
      </w:r>
      <w:r w:rsidR="00676444">
        <w:rPr>
          <w:sz w:val="28"/>
          <w:szCs w:val="28"/>
        </w:rPr>
        <w:t>Великоархангельского</w:t>
      </w:r>
      <w:r w:rsidRPr="005437DD">
        <w:rPr>
          <w:sz w:val="28"/>
          <w:szCs w:val="28"/>
        </w:rPr>
        <w:t xml:space="preserve"> сельского поселения, являются: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lastRenderedPageBreak/>
        <w:t xml:space="preserve">-  внесение изменений в Генеральный план </w:t>
      </w:r>
      <w:r w:rsidR="00676444">
        <w:rPr>
          <w:sz w:val="28"/>
          <w:szCs w:val="28"/>
        </w:rPr>
        <w:t>Великоархангельского</w:t>
      </w:r>
      <w:r w:rsidRPr="005437DD">
        <w:rPr>
          <w:sz w:val="28"/>
          <w:szCs w:val="28"/>
        </w:rPr>
        <w:t xml:space="preserve"> сельского поселения – при выявлении новых, необходимых проектов, особо значимых для территории, при наступлении событий, выявляющих новые приоритеты в развитии поселения, а также вызывающих потери своей значимости отдельных мероприятий;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-координация мероприятий и проектов строительства и реконструкции объектов социальной инфраструктуры между органами государственной власти  ( по уровню вертикальной интеграции);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-в соответствии с изложенной в программе политикой администрация </w:t>
      </w:r>
      <w:r w:rsidR="00676444">
        <w:rPr>
          <w:sz w:val="28"/>
          <w:szCs w:val="28"/>
        </w:rPr>
        <w:t>Великоархангельского</w:t>
      </w:r>
      <w:r w:rsidRPr="005437DD">
        <w:rPr>
          <w:sz w:val="28"/>
          <w:szCs w:val="28"/>
        </w:rPr>
        <w:t xml:space="preserve"> сельского поселения должна разрабатывать муниципальные программы, контролировать мероприятия, способствующие достижению стратегических целей и решению поставленных программой задач;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-при необходимости финансового обеспечения реализации мероприятий, установленных программой комплексного развития коммунальной инфраструктуры </w:t>
      </w:r>
      <w:r w:rsidR="00676444">
        <w:rPr>
          <w:sz w:val="28"/>
          <w:szCs w:val="28"/>
        </w:rPr>
        <w:t>Великоархангельского</w:t>
      </w:r>
      <w:r w:rsidRPr="005437DD">
        <w:rPr>
          <w:sz w:val="28"/>
          <w:szCs w:val="28"/>
        </w:rPr>
        <w:t xml:space="preserve"> сельского поселения, необходимо принятие муниципальных правовых актов, регламентирующих порядок их финансирования;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информационное обеспечение программы осуществляется путем проведения целевого блока мероприятий в средствах массовой информации и на сайте администрации.</w:t>
      </w:r>
    </w:p>
    <w:p w:rsidR="00C21628" w:rsidRDefault="00C21628" w:rsidP="00C53F4B">
      <w:pPr>
        <w:jc w:val="center"/>
        <w:rPr>
          <w:b/>
          <w:sz w:val="32"/>
          <w:szCs w:val="32"/>
        </w:rPr>
        <w:sectPr w:rsidR="00C21628" w:rsidSect="002B2614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Pr="00C21628" w:rsidRDefault="00C21628" w:rsidP="00C21628">
      <w:pPr>
        <w:jc w:val="right"/>
        <w:rPr>
          <w:rFonts w:ascii="Arial" w:eastAsia="Calibri" w:hAnsi="Arial" w:cs="Arial"/>
          <w:b/>
          <w:color w:val="0D0D0D"/>
          <w:lang w:eastAsia="en-US"/>
        </w:rPr>
      </w:pPr>
      <w:r w:rsidRPr="00C21628">
        <w:rPr>
          <w:rFonts w:ascii="Arial" w:eastAsia="Calibri" w:hAnsi="Arial" w:cs="Arial"/>
          <w:color w:val="0D0D0D"/>
          <w:lang w:eastAsia="en-US"/>
        </w:rPr>
        <w:t>Приложение № 1 к Программе</w:t>
      </w:r>
    </w:p>
    <w:p w:rsidR="00C21628" w:rsidRPr="00C21628" w:rsidRDefault="00C21628" w:rsidP="00C21628">
      <w:pPr>
        <w:jc w:val="center"/>
        <w:rPr>
          <w:rFonts w:ascii="Arial" w:eastAsia="Calibri" w:hAnsi="Arial" w:cs="Arial"/>
          <w:b/>
          <w:color w:val="0D0D0D"/>
          <w:lang w:eastAsia="en-US"/>
        </w:rPr>
      </w:pPr>
    </w:p>
    <w:p w:rsidR="00C21628" w:rsidRPr="00C21628" w:rsidRDefault="00C21628" w:rsidP="00C21628">
      <w:pPr>
        <w:jc w:val="center"/>
        <w:rPr>
          <w:rFonts w:ascii="Arial" w:eastAsia="Calibri" w:hAnsi="Arial" w:cs="Arial"/>
          <w:b/>
          <w:color w:val="0D0D0D"/>
          <w:lang w:eastAsia="en-US"/>
        </w:rPr>
      </w:pPr>
      <w:r w:rsidRPr="00C21628">
        <w:rPr>
          <w:rFonts w:ascii="Arial" w:eastAsia="Calibri" w:hAnsi="Arial" w:cs="Arial"/>
          <w:b/>
          <w:color w:val="0D0D0D"/>
          <w:lang w:eastAsia="en-US"/>
        </w:rPr>
        <w:t>Перечень программных мероприятий по развитию коммунальной инфраструктуры</w:t>
      </w:r>
    </w:p>
    <w:p w:rsidR="00C21628" w:rsidRPr="00C21628" w:rsidRDefault="00C21628" w:rsidP="00C21628">
      <w:pPr>
        <w:jc w:val="center"/>
        <w:rPr>
          <w:rFonts w:ascii="Arial" w:eastAsia="Calibri" w:hAnsi="Arial" w:cs="Arial"/>
          <w:b/>
          <w:color w:val="0D0D0D"/>
          <w:lang w:eastAsia="en-US"/>
        </w:r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"/>
        <w:gridCol w:w="1547"/>
        <w:gridCol w:w="7"/>
        <w:gridCol w:w="844"/>
        <w:gridCol w:w="142"/>
        <w:gridCol w:w="830"/>
        <w:gridCol w:w="990"/>
        <w:gridCol w:w="6"/>
        <w:gridCol w:w="1134"/>
        <w:gridCol w:w="1134"/>
        <w:gridCol w:w="6"/>
        <w:gridCol w:w="1128"/>
        <w:gridCol w:w="1275"/>
        <w:gridCol w:w="994"/>
        <w:gridCol w:w="992"/>
        <w:gridCol w:w="1559"/>
        <w:gridCol w:w="151"/>
        <w:gridCol w:w="1287"/>
        <w:gridCol w:w="1003"/>
      </w:tblGrid>
      <w:tr w:rsidR="00C21628" w:rsidRPr="00C21628" w:rsidTr="005437DD">
        <w:trPr>
          <w:trHeight w:val="150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№ п/п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Содержание мероприятия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Источники финансирования</w:t>
            </w:r>
          </w:p>
        </w:tc>
        <w:tc>
          <w:tcPr>
            <w:tcW w:w="116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Стоимость, тыс. руб.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RPr="00C21628" w:rsidTr="005437DD">
        <w:trPr>
          <w:trHeight w:val="103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napToGrid w:val="0"/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napToGrid w:val="0"/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napToGrid w:val="0"/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18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6</w:t>
            </w: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Default="005437D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Default="005437D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2027</w:t>
            </w: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RPr="00C21628" w:rsidTr="00F8169F">
        <w:trPr>
          <w:trHeight w:val="121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6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14</w:t>
            </w: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Default="005437D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Default="005437D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Default="00F8169F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15</w:t>
            </w:r>
          </w:p>
          <w:p w:rsidR="005437DD" w:rsidRDefault="005437D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C21628" w:rsidRPr="00C21628" w:rsidTr="005437DD">
        <w:trPr>
          <w:trHeight w:val="557"/>
        </w:trPr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D0D0D"/>
                <w:lang w:eastAsia="en-US"/>
              </w:rPr>
            </w:pPr>
          </w:p>
        </w:tc>
        <w:tc>
          <w:tcPr>
            <w:tcW w:w="14025" w:type="dxa"/>
            <w:gridSpan w:val="1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b/>
                <w:color w:val="0D0D0D"/>
                <w:lang w:eastAsia="en-US"/>
              </w:rPr>
              <w:t xml:space="preserve">Благоустройство территории </w:t>
            </w:r>
          </w:p>
        </w:tc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RPr="00C21628" w:rsidTr="005437DD">
        <w:trPr>
          <w:trHeight w:val="2246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lastRenderedPageBreak/>
              <w:t>1.1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 xml:space="preserve">Приобретение мусорных контейнеров для сбора мусора </w:t>
            </w:r>
          </w:p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местный бюджет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B7744D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F8169F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  <w:r w:rsidR="00E04FFE">
              <w:rPr>
                <w:rFonts w:ascii="Arial" w:eastAsia="Calibri" w:hAnsi="Arial" w:cs="Arial"/>
                <w:color w:val="0D0D0D"/>
                <w:lang w:eastAsia="en-US"/>
              </w:rPr>
              <w:t>,0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val="en-US"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37DD" w:rsidRDefault="005437D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Default="00B7744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RPr="00C21628" w:rsidTr="005437DD">
        <w:trPr>
          <w:trHeight w:val="112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1.2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Вывоз мусора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местный бюджет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F8169F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0,5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F8169F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F8169F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F8169F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F8169F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F8169F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F8169F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37DD" w:rsidRDefault="005437D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Default="00FB53EA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0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37DD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Tr="00543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03" w:type="dxa"/>
          <w:trHeight w:val="1005"/>
        </w:trPr>
        <w:tc>
          <w:tcPr>
            <w:tcW w:w="565" w:type="dxa"/>
          </w:tcPr>
          <w:p w:rsidR="005437DD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1.3</w:t>
            </w:r>
          </w:p>
        </w:tc>
        <w:tc>
          <w:tcPr>
            <w:tcW w:w="1554" w:type="dxa"/>
            <w:gridSpan w:val="2"/>
          </w:tcPr>
          <w:p w:rsidR="005437DD" w:rsidRDefault="00E04FFE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E04FFE">
              <w:rPr>
                <w:rFonts w:ascii="Arial" w:eastAsia="Calibri" w:hAnsi="Arial" w:cs="Arial"/>
                <w:color w:val="0D0D0D"/>
                <w:lang w:eastAsia="en-US"/>
              </w:rPr>
              <w:t>Электроснабжение</w:t>
            </w:r>
          </w:p>
        </w:tc>
        <w:tc>
          <w:tcPr>
            <w:tcW w:w="986" w:type="dxa"/>
            <w:gridSpan w:val="2"/>
          </w:tcPr>
          <w:p w:rsidR="005437DD" w:rsidRDefault="00E04FFE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E04FFE">
              <w:rPr>
                <w:rFonts w:ascii="Arial" w:eastAsia="Calibri" w:hAnsi="Arial" w:cs="Arial"/>
                <w:color w:val="0D0D0D"/>
                <w:lang w:eastAsia="en-US"/>
              </w:rPr>
              <w:t>местный бюджет</w:t>
            </w:r>
          </w:p>
        </w:tc>
        <w:tc>
          <w:tcPr>
            <w:tcW w:w="830" w:type="dxa"/>
          </w:tcPr>
          <w:p w:rsidR="005437DD" w:rsidRDefault="00FB53E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218,8</w:t>
            </w:r>
          </w:p>
        </w:tc>
        <w:tc>
          <w:tcPr>
            <w:tcW w:w="990" w:type="dxa"/>
          </w:tcPr>
          <w:p w:rsidR="005437DD" w:rsidRDefault="00FB53E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50,0</w:t>
            </w:r>
          </w:p>
        </w:tc>
        <w:tc>
          <w:tcPr>
            <w:tcW w:w="1140" w:type="dxa"/>
            <w:gridSpan w:val="2"/>
          </w:tcPr>
          <w:p w:rsidR="005437DD" w:rsidRDefault="00FB53E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50,0</w:t>
            </w:r>
          </w:p>
        </w:tc>
        <w:tc>
          <w:tcPr>
            <w:tcW w:w="1140" w:type="dxa"/>
            <w:gridSpan w:val="2"/>
          </w:tcPr>
          <w:p w:rsidR="005437DD" w:rsidRDefault="00FB53E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50,0</w:t>
            </w:r>
          </w:p>
        </w:tc>
        <w:tc>
          <w:tcPr>
            <w:tcW w:w="1128" w:type="dxa"/>
          </w:tcPr>
          <w:p w:rsidR="005437DD" w:rsidRDefault="00FB53E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50,0</w:t>
            </w:r>
          </w:p>
        </w:tc>
        <w:tc>
          <w:tcPr>
            <w:tcW w:w="1275" w:type="dxa"/>
          </w:tcPr>
          <w:p w:rsidR="005437DD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735,08</w:t>
            </w:r>
          </w:p>
        </w:tc>
        <w:tc>
          <w:tcPr>
            <w:tcW w:w="994" w:type="dxa"/>
          </w:tcPr>
          <w:p w:rsidR="005437DD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658,85</w:t>
            </w:r>
          </w:p>
        </w:tc>
        <w:tc>
          <w:tcPr>
            <w:tcW w:w="992" w:type="dxa"/>
          </w:tcPr>
          <w:p w:rsidR="005437DD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158,85</w:t>
            </w:r>
          </w:p>
        </w:tc>
        <w:tc>
          <w:tcPr>
            <w:tcW w:w="1710" w:type="dxa"/>
            <w:gridSpan w:val="2"/>
          </w:tcPr>
          <w:p w:rsidR="005437DD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367,48</w:t>
            </w:r>
          </w:p>
        </w:tc>
        <w:tc>
          <w:tcPr>
            <w:tcW w:w="1286" w:type="dxa"/>
          </w:tcPr>
          <w:p w:rsidR="005437DD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367,48</w:t>
            </w:r>
          </w:p>
        </w:tc>
      </w:tr>
      <w:tr w:rsidR="005437DD" w:rsidTr="00543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03" w:type="dxa"/>
          <w:trHeight w:val="810"/>
        </w:trPr>
        <w:tc>
          <w:tcPr>
            <w:tcW w:w="565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1.4</w:t>
            </w:r>
          </w:p>
        </w:tc>
        <w:tc>
          <w:tcPr>
            <w:tcW w:w="1554" w:type="dxa"/>
            <w:gridSpan w:val="2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6676F1">
              <w:rPr>
                <w:rFonts w:ascii="Arial" w:eastAsia="Calibri" w:hAnsi="Arial" w:cs="Arial"/>
                <w:color w:val="0D0D0D"/>
                <w:lang w:eastAsia="en-US"/>
              </w:rPr>
              <w:t>Электроснабжение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(замена лампочек)</w:t>
            </w:r>
          </w:p>
        </w:tc>
        <w:tc>
          <w:tcPr>
            <w:tcW w:w="986" w:type="dxa"/>
            <w:gridSpan w:val="2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6676F1">
              <w:rPr>
                <w:rFonts w:ascii="Arial" w:eastAsia="Calibri" w:hAnsi="Arial" w:cs="Arial"/>
                <w:color w:val="0D0D0D"/>
                <w:lang w:eastAsia="en-US"/>
              </w:rPr>
              <w:t>местный бюджет</w:t>
            </w:r>
          </w:p>
        </w:tc>
        <w:tc>
          <w:tcPr>
            <w:tcW w:w="830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2,0</w:t>
            </w:r>
          </w:p>
        </w:tc>
        <w:tc>
          <w:tcPr>
            <w:tcW w:w="990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2,0</w:t>
            </w:r>
          </w:p>
        </w:tc>
        <w:tc>
          <w:tcPr>
            <w:tcW w:w="1140" w:type="dxa"/>
            <w:gridSpan w:val="2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2,0</w:t>
            </w:r>
          </w:p>
        </w:tc>
        <w:tc>
          <w:tcPr>
            <w:tcW w:w="1140" w:type="dxa"/>
            <w:gridSpan w:val="2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2,0</w:t>
            </w:r>
          </w:p>
        </w:tc>
        <w:tc>
          <w:tcPr>
            <w:tcW w:w="1128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3,0</w:t>
            </w:r>
          </w:p>
        </w:tc>
        <w:tc>
          <w:tcPr>
            <w:tcW w:w="1275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3,0</w:t>
            </w:r>
          </w:p>
        </w:tc>
        <w:tc>
          <w:tcPr>
            <w:tcW w:w="994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5,0</w:t>
            </w:r>
          </w:p>
        </w:tc>
        <w:tc>
          <w:tcPr>
            <w:tcW w:w="992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5,0</w:t>
            </w:r>
          </w:p>
        </w:tc>
        <w:tc>
          <w:tcPr>
            <w:tcW w:w="1710" w:type="dxa"/>
            <w:gridSpan w:val="2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5,0</w:t>
            </w:r>
          </w:p>
        </w:tc>
        <w:tc>
          <w:tcPr>
            <w:tcW w:w="1286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5,0</w:t>
            </w:r>
          </w:p>
        </w:tc>
      </w:tr>
      <w:tr w:rsidR="005437DD" w:rsidTr="00543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03" w:type="dxa"/>
          <w:trHeight w:val="1095"/>
        </w:trPr>
        <w:tc>
          <w:tcPr>
            <w:tcW w:w="565" w:type="dxa"/>
          </w:tcPr>
          <w:p w:rsidR="005437DD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554" w:type="dxa"/>
            <w:gridSpan w:val="2"/>
          </w:tcPr>
          <w:p w:rsidR="005437DD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итого</w:t>
            </w:r>
          </w:p>
        </w:tc>
        <w:tc>
          <w:tcPr>
            <w:tcW w:w="986" w:type="dxa"/>
            <w:gridSpan w:val="2"/>
          </w:tcPr>
          <w:p w:rsidR="005437DD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830" w:type="dxa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22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,8</w:t>
            </w:r>
          </w:p>
        </w:tc>
        <w:tc>
          <w:tcPr>
            <w:tcW w:w="990" w:type="dxa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4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,0</w:t>
            </w:r>
          </w:p>
        </w:tc>
        <w:tc>
          <w:tcPr>
            <w:tcW w:w="1140" w:type="dxa"/>
            <w:gridSpan w:val="2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4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,0</w:t>
            </w:r>
          </w:p>
        </w:tc>
        <w:tc>
          <w:tcPr>
            <w:tcW w:w="1140" w:type="dxa"/>
            <w:gridSpan w:val="2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4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,0</w:t>
            </w:r>
          </w:p>
        </w:tc>
        <w:tc>
          <w:tcPr>
            <w:tcW w:w="1128" w:type="dxa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,0</w:t>
            </w:r>
          </w:p>
        </w:tc>
        <w:tc>
          <w:tcPr>
            <w:tcW w:w="1275" w:type="dxa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7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61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,58</w:t>
            </w:r>
          </w:p>
        </w:tc>
        <w:tc>
          <w:tcPr>
            <w:tcW w:w="994" w:type="dxa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75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9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,85</w:t>
            </w:r>
          </w:p>
        </w:tc>
        <w:tc>
          <w:tcPr>
            <w:tcW w:w="992" w:type="dxa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1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73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,85</w:t>
            </w:r>
          </w:p>
        </w:tc>
        <w:tc>
          <w:tcPr>
            <w:tcW w:w="1710" w:type="dxa"/>
            <w:gridSpan w:val="2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3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72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,48</w:t>
            </w:r>
          </w:p>
        </w:tc>
        <w:tc>
          <w:tcPr>
            <w:tcW w:w="1286" w:type="dxa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3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72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,48</w:t>
            </w:r>
          </w:p>
        </w:tc>
      </w:tr>
    </w:tbl>
    <w:p w:rsidR="00C21628" w:rsidRDefault="00C21628" w:rsidP="00280123">
      <w:pPr>
        <w:spacing w:after="200" w:line="276" w:lineRule="auto"/>
        <w:rPr>
          <w:rFonts w:ascii="Arial" w:eastAsia="Calibri" w:hAnsi="Arial" w:cs="Arial"/>
          <w:color w:val="0D0D0D"/>
          <w:lang w:eastAsia="en-US"/>
        </w:rPr>
        <w:sectPr w:rsidR="00C21628" w:rsidSect="00C21628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p w:rsidR="00C21628" w:rsidRPr="00C21628" w:rsidRDefault="00C21628" w:rsidP="005437DD">
      <w:pPr>
        <w:widowControl w:val="0"/>
        <w:suppressAutoHyphens/>
        <w:autoSpaceDE w:val="0"/>
        <w:rPr>
          <w:rFonts w:ascii="Arial" w:eastAsia="Calibri" w:hAnsi="Arial" w:cs="Arial"/>
          <w:lang w:eastAsia="en-US"/>
        </w:rPr>
      </w:pPr>
    </w:p>
    <w:sectPr w:rsidR="00C21628" w:rsidRPr="00C21628" w:rsidSect="00C55D2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0" w:rsidRDefault="006115B0">
      <w:r>
        <w:separator/>
      </w:r>
    </w:p>
  </w:endnote>
  <w:endnote w:type="continuationSeparator" w:id="0">
    <w:p w:rsidR="006115B0" w:rsidRDefault="0061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0" w:rsidRDefault="006115B0">
      <w:r>
        <w:separator/>
      </w:r>
    </w:p>
  </w:footnote>
  <w:footnote w:type="continuationSeparator" w:id="0">
    <w:p w:rsidR="006115B0" w:rsidRDefault="00611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5520"/>
    <w:multiLevelType w:val="hybridMultilevel"/>
    <w:tmpl w:val="D3564A36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5F2419"/>
    <w:multiLevelType w:val="hybridMultilevel"/>
    <w:tmpl w:val="52DC5838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01A1"/>
    <w:multiLevelType w:val="hybridMultilevel"/>
    <w:tmpl w:val="735AC52C"/>
    <w:lvl w:ilvl="0" w:tplc="154A0C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0564C47"/>
    <w:multiLevelType w:val="hybridMultilevel"/>
    <w:tmpl w:val="A256492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 w15:restartNumberingAfterBreak="0">
    <w:nsid w:val="26A37F6E"/>
    <w:multiLevelType w:val="hybridMultilevel"/>
    <w:tmpl w:val="CBF6245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7F801C2"/>
    <w:multiLevelType w:val="hybridMultilevel"/>
    <w:tmpl w:val="22CAEBC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 w15:restartNumberingAfterBreak="0">
    <w:nsid w:val="2AF418FF"/>
    <w:multiLevelType w:val="hybridMultilevel"/>
    <w:tmpl w:val="EFD42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D438D"/>
    <w:multiLevelType w:val="hybridMultilevel"/>
    <w:tmpl w:val="5038FC1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742043D"/>
    <w:multiLevelType w:val="hybridMultilevel"/>
    <w:tmpl w:val="1DAE0402"/>
    <w:lvl w:ilvl="0" w:tplc="A5EE2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7771FD"/>
    <w:multiLevelType w:val="hybridMultilevel"/>
    <w:tmpl w:val="9604A6BA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CD8267C"/>
    <w:multiLevelType w:val="hybridMultilevel"/>
    <w:tmpl w:val="7ED2E508"/>
    <w:lvl w:ilvl="0" w:tplc="FC5E35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E5589"/>
    <w:multiLevelType w:val="hybridMultilevel"/>
    <w:tmpl w:val="639E0632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61D26E45"/>
    <w:multiLevelType w:val="hybridMultilevel"/>
    <w:tmpl w:val="1A72ECD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3A86C5C"/>
    <w:multiLevelType w:val="hybridMultilevel"/>
    <w:tmpl w:val="86A6ED4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0C63076"/>
    <w:multiLevelType w:val="hybridMultilevel"/>
    <w:tmpl w:val="4F18D6B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0000005">
      <w:start w:val="1"/>
      <w:numFmt w:val="bullet"/>
      <w:lvlText w:val=""/>
      <w:lvlJc w:val="left"/>
      <w:pPr>
        <w:tabs>
          <w:tab w:val="num" w:pos="1903"/>
        </w:tabs>
        <w:ind w:left="1903" w:hanging="284"/>
      </w:pPr>
      <w:rPr>
        <w:rFonts w:ascii="Symbol" w:hAnsi="Symbo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 w15:restartNumberingAfterBreak="0">
    <w:nsid w:val="756D3201"/>
    <w:multiLevelType w:val="hybridMultilevel"/>
    <w:tmpl w:val="34B2DF2E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4"/>
  </w:num>
  <w:num w:numId="8">
    <w:abstractNumId w:val="5"/>
  </w:num>
  <w:num w:numId="9">
    <w:abstractNumId w:val="11"/>
  </w:num>
  <w:num w:numId="10">
    <w:abstractNumId w:val="15"/>
  </w:num>
  <w:num w:numId="11">
    <w:abstractNumId w:val="12"/>
  </w:num>
  <w:num w:numId="12">
    <w:abstractNumId w:val="7"/>
  </w:num>
  <w:num w:numId="13">
    <w:abstractNumId w:val="0"/>
  </w:num>
  <w:num w:numId="14">
    <w:abstractNumId w:val="9"/>
  </w:num>
  <w:num w:numId="15">
    <w:abstractNumId w:val="1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008"/>
    <w:rsid w:val="00003431"/>
    <w:rsid w:val="00011E99"/>
    <w:rsid w:val="00012399"/>
    <w:rsid w:val="00046831"/>
    <w:rsid w:val="000528A7"/>
    <w:rsid w:val="00067224"/>
    <w:rsid w:val="00076E55"/>
    <w:rsid w:val="000777ED"/>
    <w:rsid w:val="00080816"/>
    <w:rsid w:val="00083149"/>
    <w:rsid w:val="0008624A"/>
    <w:rsid w:val="000923AC"/>
    <w:rsid w:val="000A46EB"/>
    <w:rsid w:val="000A568A"/>
    <w:rsid w:val="000A6403"/>
    <w:rsid w:val="000A7371"/>
    <w:rsid w:val="000B1300"/>
    <w:rsid w:val="000D0508"/>
    <w:rsid w:val="000D3D69"/>
    <w:rsid w:val="000F41D9"/>
    <w:rsid w:val="000F4C83"/>
    <w:rsid w:val="00105ED5"/>
    <w:rsid w:val="00107D07"/>
    <w:rsid w:val="00107F1E"/>
    <w:rsid w:val="00110440"/>
    <w:rsid w:val="00111828"/>
    <w:rsid w:val="00111D17"/>
    <w:rsid w:val="001122EF"/>
    <w:rsid w:val="00125D4E"/>
    <w:rsid w:val="0012705D"/>
    <w:rsid w:val="0013512E"/>
    <w:rsid w:val="0014078B"/>
    <w:rsid w:val="00140FC1"/>
    <w:rsid w:val="00140FFC"/>
    <w:rsid w:val="00142969"/>
    <w:rsid w:val="00142F36"/>
    <w:rsid w:val="001433B3"/>
    <w:rsid w:val="001436F0"/>
    <w:rsid w:val="001506C9"/>
    <w:rsid w:val="00150D22"/>
    <w:rsid w:val="00163B6C"/>
    <w:rsid w:val="001726B8"/>
    <w:rsid w:val="0017428B"/>
    <w:rsid w:val="001770FB"/>
    <w:rsid w:val="001833E1"/>
    <w:rsid w:val="00184F76"/>
    <w:rsid w:val="001871F2"/>
    <w:rsid w:val="00194A9F"/>
    <w:rsid w:val="00196F68"/>
    <w:rsid w:val="00197E07"/>
    <w:rsid w:val="001A1CA4"/>
    <w:rsid w:val="001A4CC5"/>
    <w:rsid w:val="001B0E90"/>
    <w:rsid w:val="001B7FEB"/>
    <w:rsid w:val="001C1E73"/>
    <w:rsid w:val="001C4278"/>
    <w:rsid w:val="001C534D"/>
    <w:rsid w:val="001D57DC"/>
    <w:rsid w:val="001E0BCB"/>
    <w:rsid w:val="001E0F12"/>
    <w:rsid w:val="001E38DF"/>
    <w:rsid w:val="001E7071"/>
    <w:rsid w:val="001F0DEC"/>
    <w:rsid w:val="001F4D52"/>
    <w:rsid w:val="001F6B3E"/>
    <w:rsid w:val="00202A84"/>
    <w:rsid w:val="002061BF"/>
    <w:rsid w:val="0021208F"/>
    <w:rsid w:val="002150C7"/>
    <w:rsid w:val="00220518"/>
    <w:rsid w:val="002417ED"/>
    <w:rsid w:val="002443EB"/>
    <w:rsid w:val="0025469B"/>
    <w:rsid w:val="00280123"/>
    <w:rsid w:val="00290974"/>
    <w:rsid w:val="00290F5E"/>
    <w:rsid w:val="00293BBB"/>
    <w:rsid w:val="00297F15"/>
    <w:rsid w:val="002A0954"/>
    <w:rsid w:val="002A3355"/>
    <w:rsid w:val="002A70C6"/>
    <w:rsid w:val="002B2614"/>
    <w:rsid w:val="002C63F8"/>
    <w:rsid w:val="002D049C"/>
    <w:rsid w:val="002D08B3"/>
    <w:rsid w:val="002D42EE"/>
    <w:rsid w:val="002E4084"/>
    <w:rsid w:val="002E474E"/>
    <w:rsid w:val="002E72F4"/>
    <w:rsid w:val="002F03E2"/>
    <w:rsid w:val="002F076D"/>
    <w:rsid w:val="002F0ECC"/>
    <w:rsid w:val="002F3FE7"/>
    <w:rsid w:val="002F6CB6"/>
    <w:rsid w:val="00312C63"/>
    <w:rsid w:val="00316E2D"/>
    <w:rsid w:val="00317608"/>
    <w:rsid w:val="00330231"/>
    <w:rsid w:val="00341BE6"/>
    <w:rsid w:val="00343140"/>
    <w:rsid w:val="0037567D"/>
    <w:rsid w:val="00376184"/>
    <w:rsid w:val="0038226E"/>
    <w:rsid w:val="00394836"/>
    <w:rsid w:val="003A24F5"/>
    <w:rsid w:val="003A3922"/>
    <w:rsid w:val="003A4DF9"/>
    <w:rsid w:val="003A52DB"/>
    <w:rsid w:val="003B2C52"/>
    <w:rsid w:val="003B37CF"/>
    <w:rsid w:val="003C2A6C"/>
    <w:rsid w:val="003E1BFD"/>
    <w:rsid w:val="003E557A"/>
    <w:rsid w:val="003F111B"/>
    <w:rsid w:val="003F5484"/>
    <w:rsid w:val="00402167"/>
    <w:rsid w:val="0041612F"/>
    <w:rsid w:val="00441CF9"/>
    <w:rsid w:val="004541AE"/>
    <w:rsid w:val="004556F4"/>
    <w:rsid w:val="00462A34"/>
    <w:rsid w:val="00471EA3"/>
    <w:rsid w:val="00480B1E"/>
    <w:rsid w:val="0048203D"/>
    <w:rsid w:val="004A1638"/>
    <w:rsid w:val="004B3105"/>
    <w:rsid w:val="004C6236"/>
    <w:rsid w:val="004D1885"/>
    <w:rsid w:val="004E0861"/>
    <w:rsid w:val="004E2481"/>
    <w:rsid w:val="004E424A"/>
    <w:rsid w:val="004F01D3"/>
    <w:rsid w:val="004F0302"/>
    <w:rsid w:val="0050541C"/>
    <w:rsid w:val="00512A19"/>
    <w:rsid w:val="00513B50"/>
    <w:rsid w:val="00517F77"/>
    <w:rsid w:val="00523B48"/>
    <w:rsid w:val="0053137B"/>
    <w:rsid w:val="00533D3B"/>
    <w:rsid w:val="00534C9C"/>
    <w:rsid w:val="005428C0"/>
    <w:rsid w:val="00542A2D"/>
    <w:rsid w:val="005437DD"/>
    <w:rsid w:val="00551511"/>
    <w:rsid w:val="005577B0"/>
    <w:rsid w:val="005617C8"/>
    <w:rsid w:val="005636F5"/>
    <w:rsid w:val="0056439C"/>
    <w:rsid w:val="00572033"/>
    <w:rsid w:val="00573F23"/>
    <w:rsid w:val="00577910"/>
    <w:rsid w:val="00582C9D"/>
    <w:rsid w:val="00591764"/>
    <w:rsid w:val="005932EE"/>
    <w:rsid w:val="005974D9"/>
    <w:rsid w:val="005A29CF"/>
    <w:rsid w:val="005A3122"/>
    <w:rsid w:val="005B6FFF"/>
    <w:rsid w:val="005C43F4"/>
    <w:rsid w:val="005C644A"/>
    <w:rsid w:val="005C7474"/>
    <w:rsid w:val="005D359D"/>
    <w:rsid w:val="005F13BE"/>
    <w:rsid w:val="005F1FB7"/>
    <w:rsid w:val="005F7DEE"/>
    <w:rsid w:val="0060163E"/>
    <w:rsid w:val="00602F84"/>
    <w:rsid w:val="006050D6"/>
    <w:rsid w:val="006115B0"/>
    <w:rsid w:val="00611CF2"/>
    <w:rsid w:val="0061520D"/>
    <w:rsid w:val="00615BEC"/>
    <w:rsid w:val="00616B8A"/>
    <w:rsid w:val="0061716C"/>
    <w:rsid w:val="00621CBE"/>
    <w:rsid w:val="00624427"/>
    <w:rsid w:val="00624911"/>
    <w:rsid w:val="0063048B"/>
    <w:rsid w:val="006503FA"/>
    <w:rsid w:val="00661168"/>
    <w:rsid w:val="00663576"/>
    <w:rsid w:val="006676F1"/>
    <w:rsid w:val="0067163A"/>
    <w:rsid w:val="00676444"/>
    <w:rsid w:val="00686C1B"/>
    <w:rsid w:val="00686FA0"/>
    <w:rsid w:val="006919E0"/>
    <w:rsid w:val="0069712A"/>
    <w:rsid w:val="006A6061"/>
    <w:rsid w:val="006B410E"/>
    <w:rsid w:val="006B4C66"/>
    <w:rsid w:val="006C54BC"/>
    <w:rsid w:val="006C6F93"/>
    <w:rsid w:val="006D6C1F"/>
    <w:rsid w:val="006E1A7A"/>
    <w:rsid w:val="006E4A20"/>
    <w:rsid w:val="006F0DE0"/>
    <w:rsid w:val="006F303A"/>
    <w:rsid w:val="006F418E"/>
    <w:rsid w:val="00700702"/>
    <w:rsid w:val="0070621B"/>
    <w:rsid w:val="0070746F"/>
    <w:rsid w:val="00715B55"/>
    <w:rsid w:val="00720975"/>
    <w:rsid w:val="00720E00"/>
    <w:rsid w:val="00721F10"/>
    <w:rsid w:val="00724859"/>
    <w:rsid w:val="00726B46"/>
    <w:rsid w:val="007404C6"/>
    <w:rsid w:val="0074098A"/>
    <w:rsid w:val="00744244"/>
    <w:rsid w:val="00746023"/>
    <w:rsid w:val="007520E8"/>
    <w:rsid w:val="00763887"/>
    <w:rsid w:val="00775140"/>
    <w:rsid w:val="00785258"/>
    <w:rsid w:val="007B0C4F"/>
    <w:rsid w:val="007C049E"/>
    <w:rsid w:val="007C5A4E"/>
    <w:rsid w:val="007D4D71"/>
    <w:rsid w:val="007D7837"/>
    <w:rsid w:val="007E0561"/>
    <w:rsid w:val="007E1D8B"/>
    <w:rsid w:val="007E3D06"/>
    <w:rsid w:val="007E6B9A"/>
    <w:rsid w:val="007F10C4"/>
    <w:rsid w:val="007F460C"/>
    <w:rsid w:val="007F7D41"/>
    <w:rsid w:val="00801FA2"/>
    <w:rsid w:val="00803A9C"/>
    <w:rsid w:val="0080785B"/>
    <w:rsid w:val="00812BDF"/>
    <w:rsid w:val="00813981"/>
    <w:rsid w:val="00817FD4"/>
    <w:rsid w:val="008204FA"/>
    <w:rsid w:val="00822362"/>
    <w:rsid w:val="008262B7"/>
    <w:rsid w:val="00835E41"/>
    <w:rsid w:val="00845747"/>
    <w:rsid w:val="00850239"/>
    <w:rsid w:val="0085428E"/>
    <w:rsid w:val="00870864"/>
    <w:rsid w:val="00870E3B"/>
    <w:rsid w:val="00876609"/>
    <w:rsid w:val="00881210"/>
    <w:rsid w:val="00886109"/>
    <w:rsid w:val="00893C7D"/>
    <w:rsid w:val="00896789"/>
    <w:rsid w:val="008A09DA"/>
    <w:rsid w:val="008A5B48"/>
    <w:rsid w:val="008A7D63"/>
    <w:rsid w:val="008A7D8E"/>
    <w:rsid w:val="008B2210"/>
    <w:rsid w:val="008B79CE"/>
    <w:rsid w:val="008B7BC2"/>
    <w:rsid w:val="008C3CB4"/>
    <w:rsid w:val="008E1247"/>
    <w:rsid w:val="008E1795"/>
    <w:rsid w:val="0090106A"/>
    <w:rsid w:val="00906E39"/>
    <w:rsid w:val="00911B3B"/>
    <w:rsid w:val="00927723"/>
    <w:rsid w:val="0092787D"/>
    <w:rsid w:val="00930AA7"/>
    <w:rsid w:val="00933BAD"/>
    <w:rsid w:val="0093539B"/>
    <w:rsid w:val="00936E17"/>
    <w:rsid w:val="009514A7"/>
    <w:rsid w:val="00953590"/>
    <w:rsid w:val="00965CE1"/>
    <w:rsid w:val="0098506E"/>
    <w:rsid w:val="009900AE"/>
    <w:rsid w:val="009913CC"/>
    <w:rsid w:val="0099172A"/>
    <w:rsid w:val="009A0D41"/>
    <w:rsid w:val="009A6504"/>
    <w:rsid w:val="009A70ED"/>
    <w:rsid w:val="009B0752"/>
    <w:rsid w:val="009C66F0"/>
    <w:rsid w:val="009D61F2"/>
    <w:rsid w:val="009E3856"/>
    <w:rsid w:val="009E7FAB"/>
    <w:rsid w:val="009F5D5D"/>
    <w:rsid w:val="009F7CD8"/>
    <w:rsid w:val="00A01FEC"/>
    <w:rsid w:val="00A05098"/>
    <w:rsid w:val="00A058A1"/>
    <w:rsid w:val="00A05DA4"/>
    <w:rsid w:val="00A0619C"/>
    <w:rsid w:val="00A07EDA"/>
    <w:rsid w:val="00A11AE0"/>
    <w:rsid w:val="00A124AF"/>
    <w:rsid w:val="00A132A6"/>
    <w:rsid w:val="00A13A98"/>
    <w:rsid w:val="00A164DA"/>
    <w:rsid w:val="00A40773"/>
    <w:rsid w:val="00A40BC2"/>
    <w:rsid w:val="00A41492"/>
    <w:rsid w:val="00A5017C"/>
    <w:rsid w:val="00A54167"/>
    <w:rsid w:val="00A566A6"/>
    <w:rsid w:val="00A80FEA"/>
    <w:rsid w:val="00A81DDE"/>
    <w:rsid w:val="00A9365D"/>
    <w:rsid w:val="00A96E4E"/>
    <w:rsid w:val="00AA141F"/>
    <w:rsid w:val="00AA2C89"/>
    <w:rsid w:val="00AB1008"/>
    <w:rsid w:val="00AB1F5D"/>
    <w:rsid w:val="00AB6C76"/>
    <w:rsid w:val="00AC7379"/>
    <w:rsid w:val="00AD055B"/>
    <w:rsid w:val="00AD08CC"/>
    <w:rsid w:val="00AD100C"/>
    <w:rsid w:val="00AD577E"/>
    <w:rsid w:val="00AD60D8"/>
    <w:rsid w:val="00AE2B01"/>
    <w:rsid w:val="00AE53E0"/>
    <w:rsid w:val="00AF7922"/>
    <w:rsid w:val="00B05274"/>
    <w:rsid w:val="00B058D9"/>
    <w:rsid w:val="00B1519B"/>
    <w:rsid w:val="00B206A7"/>
    <w:rsid w:val="00B2158F"/>
    <w:rsid w:val="00B26560"/>
    <w:rsid w:val="00B4275A"/>
    <w:rsid w:val="00B52D75"/>
    <w:rsid w:val="00B547EF"/>
    <w:rsid w:val="00B653B9"/>
    <w:rsid w:val="00B66CA9"/>
    <w:rsid w:val="00B7716D"/>
    <w:rsid w:val="00B7744D"/>
    <w:rsid w:val="00B86588"/>
    <w:rsid w:val="00BA6FFC"/>
    <w:rsid w:val="00BC0E42"/>
    <w:rsid w:val="00BD3422"/>
    <w:rsid w:val="00BE134E"/>
    <w:rsid w:val="00BF5777"/>
    <w:rsid w:val="00C03203"/>
    <w:rsid w:val="00C10A27"/>
    <w:rsid w:val="00C13474"/>
    <w:rsid w:val="00C1379B"/>
    <w:rsid w:val="00C1530F"/>
    <w:rsid w:val="00C16357"/>
    <w:rsid w:val="00C21628"/>
    <w:rsid w:val="00C40D4C"/>
    <w:rsid w:val="00C41325"/>
    <w:rsid w:val="00C456B9"/>
    <w:rsid w:val="00C45E23"/>
    <w:rsid w:val="00C5283A"/>
    <w:rsid w:val="00C53F4B"/>
    <w:rsid w:val="00C55377"/>
    <w:rsid w:val="00C55D23"/>
    <w:rsid w:val="00C62A90"/>
    <w:rsid w:val="00C72BFC"/>
    <w:rsid w:val="00C73D9D"/>
    <w:rsid w:val="00C74C97"/>
    <w:rsid w:val="00C87CDB"/>
    <w:rsid w:val="00C92721"/>
    <w:rsid w:val="00CA267C"/>
    <w:rsid w:val="00CA3824"/>
    <w:rsid w:val="00CB1A2C"/>
    <w:rsid w:val="00CC0CFE"/>
    <w:rsid w:val="00CE1238"/>
    <w:rsid w:val="00CE62AA"/>
    <w:rsid w:val="00CF0033"/>
    <w:rsid w:val="00D00566"/>
    <w:rsid w:val="00D054BB"/>
    <w:rsid w:val="00D15B8E"/>
    <w:rsid w:val="00D16C7B"/>
    <w:rsid w:val="00D23D71"/>
    <w:rsid w:val="00D272DD"/>
    <w:rsid w:val="00D318FD"/>
    <w:rsid w:val="00D31B71"/>
    <w:rsid w:val="00D4084E"/>
    <w:rsid w:val="00D47E3B"/>
    <w:rsid w:val="00D53C33"/>
    <w:rsid w:val="00D605FA"/>
    <w:rsid w:val="00D6296A"/>
    <w:rsid w:val="00D65BC3"/>
    <w:rsid w:val="00D803A6"/>
    <w:rsid w:val="00D812A4"/>
    <w:rsid w:val="00D8230C"/>
    <w:rsid w:val="00D82DA9"/>
    <w:rsid w:val="00D870BB"/>
    <w:rsid w:val="00D92191"/>
    <w:rsid w:val="00D96304"/>
    <w:rsid w:val="00D96B5D"/>
    <w:rsid w:val="00D974B3"/>
    <w:rsid w:val="00DA2A4C"/>
    <w:rsid w:val="00DA5B97"/>
    <w:rsid w:val="00DB63EA"/>
    <w:rsid w:val="00DB6DB6"/>
    <w:rsid w:val="00DC3085"/>
    <w:rsid w:val="00DC3386"/>
    <w:rsid w:val="00DC4125"/>
    <w:rsid w:val="00DD70E2"/>
    <w:rsid w:val="00DD7814"/>
    <w:rsid w:val="00DE2DCE"/>
    <w:rsid w:val="00DF2713"/>
    <w:rsid w:val="00DF4A3A"/>
    <w:rsid w:val="00E04FFE"/>
    <w:rsid w:val="00E31A7D"/>
    <w:rsid w:val="00E3429E"/>
    <w:rsid w:val="00E36912"/>
    <w:rsid w:val="00E44179"/>
    <w:rsid w:val="00E44AF8"/>
    <w:rsid w:val="00E50A8E"/>
    <w:rsid w:val="00E637F0"/>
    <w:rsid w:val="00E86AEE"/>
    <w:rsid w:val="00E87C33"/>
    <w:rsid w:val="00E97F4C"/>
    <w:rsid w:val="00EB6489"/>
    <w:rsid w:val="00EB7628"/>
    <w:rsid w:val="00EC31B9"/>
    <w:rsid w:val="00EC7200"/>
    <w:rsid w:val="00ED2396"/>
    <w:rsid w:val="00EF1694"/>
    <w:rsid w:val="00EF2066"/>
    <w:rsid w:val="00EF6747"/>
    <w:rsid w:val="00F00D30"/>
    <w:rsid w:val="00F04267"/>
    <w:rsid w:val="00F0746C"/>
    <w:rsid w:val="00F13501"/>
    <w:rsid w:val="00F21A11"/>
    <w:rsid w:val="00F25202"/>
    <w:rsid w:val="00F25C72"/>
    <w:rsid w:val="00F37352"/>
    <w:rsid w:val="00F421A7"/>
    <w:rsid w:val="00F457B3"/>
    <w:rsid w:val="00F51277"/>
    <w:rsid w:val="00F544B0"/>
    <w:rsid w:val="00F619A2"/>
    <w:rsid w:val="00F63F10"/>
    <w:rsid w:val="00F73B45"/>
    <w:rsid w:val="00F8169F"/>
    <w:rsid w:val="00F85D59"/>
    <w:rsid w:val="00F87D2F"/>
    <w:rsid w:val="00F91BA9"/>
    <w:rsid w:val="00FA01FB"/>
    <w:rsid w:val="00FA43D3"/>
    <w:rsid w:val="00FA7BFB"/>
    <w:rsid w:val="00FB53EA"/>
    <w:rsid w:val="00FB7F7E"/>
    <w:rsid w:val="00FC4A7A"/>
    <w:rsid w:val="00FC4E3D"/>
    <w:rsid w:val="00FD1284"/>
    <w:rsid w:val="00FD1D76"/>
    <w:rsid w:val="00FD34DF"/>
    <w:rsid w:val="00FE2847"/>
    <w:rsid w:val="00FE312A"/>
    <w:rsid w:val="00FF194A"/>
    <w:rsid w:val="00FF3135"/>
    <w:rsid w:val="00FF316D"/>
    <w:rsid w:val="00FF4F50"/>
    <w:rsid w:val="00FF5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32C1D6-80B8-46BE-AB0D-CB89E578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26E"/>
    <w:rPr>
      <w:sz w:val="24"/>
      <w:szCs w:val="24"/>
    </w:rPr>
  </w:style>
  <w:style w:type="paragraph" w:styleId="1">
    <w:name w:val="heading 1"/>
    <w:basedOn w:val="a"/>
    <w:link w:val="10"/>
    <w:qFormat/>
    <w:rsid w:val="00E637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73F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E637F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1300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DA2A4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1Орган_ПР Знак"/>
    <w:basedOn w:val="a0"/>
    <w:link w:val="12"/>
    <w:locked/>
    <w:rsid w:val="00572033"/>
    <w:rPr>
      <w:rFonts w:ascii="Arial" w:hAnsi="Arial"/>
      <w:b/>
      <w:caps/>
      <w:sz w:val="26"/>
      <w:szCs w:val="28"/>
      <w:lang w:eastAsia="ar-SA" w:bidi="ar-SA"/>
    </w:rPr>
  </w:style>
  <w:style w:type="paragraph" w:customStyle="1" w:styleId="12">
    <w:name w:val="1Орган_ПР"/>
    <w:basedOn w:val="a"/>
    <w:link w:val="11"/>
    <w:qFormat/>
    <w:rsid w:val="00572033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572033"/>
    <w:rPr>
      <w:rFonts w:ascii="Arial" w:hAnsi="Arial"/>
      <w:b/>
      <w:sz w:val="26"/>
      <w:szCs w:val="28"/>
      <w:lang w:eastAsia="ar-SA" w:bidi="ar-SA"/>
    </w:rPr>
  </w:style>
  <w:style w:type="paragraph" w:customStyle="1" w:styleId="22">
    <w:name w:val="2Название"/>
    <w:basedOn w:val="a"/>
    <w:link w:val="21"/>
    <w:qFormat/>
    <w:rsid w:val="00572033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paragraph" w:customStyle="1" w:styleId="a5">
    <w:name w:val="Знак"/>
    <w:basedOn w:val="a"/>
    <w:rsid w:val="005720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572033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character" w:customStyle="1" w:styleId="FontStyle24">
    <w:name w:val="Font Style24"/>
    <w:basedOn w:val="a0"/>
    <w:rsid w:val="00572033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Заголовок 1 Знак"/>
    <w:basedOn w:val="a0"/>
    <w:link w:val="1"/>
    <w:rsid w:val="00E637F0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E637F0"/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E637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637F0"/>
    <w:rPr>
      <w:sz w:val="24"/>
      <w:szCs w:val="24"/>
    </w:rPr>
  </w:style>
  <w:style w:type="paragraph" w:styleId="a6">
    <w:name w:val="Body Text Indent"/>
    <w:aliases w:val="Основной текст с отступом Знак1"/>
    <w:basedOn w:val="a"/>
    <w:link w:val="25"/>
    <w:rsid w:val="00E637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rsid w:val="00E637F0"/>
    <w:rPr>
      <w:sz w:val="24"/>
      <w:szCs w:val="24"/>
    </w:rPr>
  </w:style>
  <w:style w:type="character" w:customStyle="1" w:styleId="25">
    <w:name w:val="Основной текст с отступом Знак2"/>
    <w:aliases w:val="Основной текст с отступом Знак1 Знак"/>
    <w:basedOn w:val="a0"/>
    <w:link w:val="a6"/>
    <w:rsid w:val="00E637F0"/>
    <w:rPr>
      <w:sz w:val="24"/>
      <w:szCs w:val="24"/>
    </w:rPr>
  </w:style>
  <w:style w:type="paragraph" w:customStyle="1" w:styleId="13">
    <w:name w:val="Обычный1"/>
    <w:rsid w:val="00E637F0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styleId="a8">
    <w:name w:val="header"/>
    <w:basedOn w:val="a"/>
    <w:link w:val="a9"/>
    <w:rsid w:val="00A936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9365D"/>
    <w:rPr>
      <w:sz w:val="24"/>
      <w:szCs w:val="24"/>
    </w:rPr>
  </w:style>
  <w:style w:type="paragraph" w:styleId="aa">
    <w:name w:val="footer"/>
    <w:basedOn w:val="a"/>
    <w:link w:val="ab"/>
    <w:rsid w:val="00A936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9365D"/>
    <w:rPr>
      <w:sz w:val="24"/>
      <w:szCs w:val="24"/>
    </w:rPr>
  </w:style>
  <w:style w:type="paragraph" w:customStyle="1" w:styleId="FR1">
    <w:name w:val="FR1"/>
    <w:rsid w:val="00A13A98"/>
    <w:pPr>
      <w:widowControl w:val="0"/>
      <w:snapToGrid w:val="0"/>
    </w:pPr>
    <w:rPr>
      <w:sz w:val="28"/>
    </w:rPr>
  </w:style>
  <w:style w:type="paragraph" w:customStyle="1" w:styleId="3">
    <w:name w:val="Уровень 3"/>
    <w:next w:val="ac"/>
    <w:link w:val="30"/>
    <w:autoRedefine/>
    <w:rsid w:val="001506C9"/>
    <w:pPr>
      <w:spacing w:before="120" w:after="120"/>
    </w:pPr>
    <w:rPr>
      <w:b/>
      <w:caps/>
      <w:sz w:val="22"/>
      <w:szCs w:val="28"/>
    </w:rPr>
  </w:style>
  <w:style w:type="character" w:customStyle="1" w:styleId="30">
    <w:name w:val="Уровень 3 Знак"/>
    <w:basedOn w:val="a0"/>
    <w:link w:val="3"/>
    <w:rsid w:val="001506C9"/>
    <w:rPr>
      <w:b/>
      <w:caps/>
      <w:sz w:val="22"/>
      <w:szCs w:val="28"/>
      <w:lang w:val="ru-RU" w:eastAsia="ru-RU" w:bidi="ar-SA"/>
    </w:rPr>
  </w:style>
  <w:style w:type="paragraph" w:customStyle="1" w:styleId="41">
    <w:name w:val="Уровень 4"/>
    <w:next w:val="ac"/>
    <w:link w:val="42"/>
    <w:autoRedefine/>
    <w:rsid w:val="001506C9"/>
    <w:pPr>
      <w:spacing w:before="120" w:after="120"/>
    </w:pPr>
    <w:rPr>
      <w:b/>
      <w:i/>
      <w:caps/>
      <w:sz w:val="22"/>
      <w:szCs w:val="24"/>
    </w:rPr>
  </w:style>
  <w:style w:type="character" w:customStyle="1" w:styleId="42">
    <w:name w:val="Уровень 4 Знак"/>
    <w:basedOn w:val="a0"/>
    <w:link w:val="41"/>
    <w:rsid w:val="001506C9"/>
    <w:rPr>
      <w:b/>
      <w:i/>
      <w:caps/>
      <w:sz w:val="22"/>
      <w:szCs w:val="24"/>
      <w:lang w:val="ru-RU" w:eastAsia="ru-RU" w:bidi="ar-SA"/>
    </w:rPr>
  </w:style>
  <w:style w:type="paragraph" w:customStyle="1" w:styleId="0">
    <w:name w:val="Основной 0"/>
    <w:aliases w:val="95,95ПК"/>
    <w:basedOn w:val="a"/>
    <w:link w:val="00"/>
    <w:qFormat/>
    <w:rsid w:val="001506C9"/>
    <w:pPr>
      <w:ind w:firstLine="539"/>
      <w:jc w:val="both"/>
    </w:pPr>
    <w:rPr>
      <w:lang w:eastAsia="en-US"/>
    </w:rPr>
  </w:style>
  <w:style w:type="character" w:customStyle="1" w:styleId="00">
    <w:name w:val="Основной 0 Знак"/>
    <w:aliases w:val="95 Знак,95ПК Знак"/>
    <w:basedOn w:val="a0"/>
    <w:link w:val="0"/>
    <w:locked/>
    <w:rsid w:val="001506C9"/>
    <w:rPr>
      <w:sz w:val="24"/>
      <w:szCs w:val="24"/>
      <w:lang w:eastAsia="en-US"/>
    </w:rPr>
  </w:style>
  <w:style w:type="paragraph" w:styleId="ac">
    <w:name w:val="Body Text"/>
    <w:basedOn w:val="a"/>
    <w:link w:val="ad"/>
    <w:rsid w:val="001506C9"/>
    <w:pPr>
      <w:spacing w:after="120"/>
    </w:pPr>
  </w:style>
  <w:style w:type="character" w:customStyle="1" w:styleId="ad">
    <w:name w:val="Основной текст Знак"/>
    <w:basedOn w:val="a0"/>
    <w:link w:val="ac"/>
    <w:rsid w:val="001506C9"/>
    <w:rPr>
      <w:sz w:val="24"/>
      <w:szCs w:val="24"/>
    </w:rPr>
  </w:style>
  <w:style w:type="paragraph" w:customStyle="1" w:styleId="ConsPlusNonformat">
    <w:name w:val="ConsPlusNonformat"/>
    <w:rsid w:val="004D18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qFormat/>
    <w:rsid w:val="00FB7F7E"/>
    <w:pPr>
      <w:spacing w:after="200" w:line="276" w:lineRule="auto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00">
    <w:name w:val="1 Основной текст 0"/>
    <w:aliases w:val="95 ПК,А. Основной текст 0 Знак Знак,Основной текст 0,А. Основной текст 0,1. Основной текст 0,А. Основной текст 0 Знак Знак Знак Знак,А. Основной текст 0 Знак Знак Знак Знак Знак Знак"/>
    <w:basedOn w:val="a"/>
    <w:link w:val="101"/>
    <w:rsid w:val="00A132A6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1">
    <w:name w:val="1 Основной текст 0 Знак"/>
    <w:aliases w:val="95 ПК Знак,А. Основной текст 0 Знак Знак Знак,Основной текст 0 Знак,А. Основной текст 0 Знак,А. Основной текст 0 Знак Знак Знак Знак Знак"/>
    <w:basedOn w:val="a0"/>
    <w:link w:val="100"/>
    <w:rsid w:val="00A132A6"/>
    <w:rPr>
      <w:rFonts w:eastAsia="Calibri"/>
      <w:color w:val="000000"/>
      <w:kern w:val="24"/>
      <w:sz w:val="24"/>
      <w:szCs w:val="24"/>
      <w:lang w:eastAsia="en-US"/>
    </w:rPr>
  </w:style>
  <w:style w:type="character" w:styleId="af">
    <w:name w:val="Emphasis"/>
    <w:basedOn w:val="a0"/>
    <w:qFormat/>
    <w:rsid w:val="00107F1E"/>
    <w:rPr>
      <w:i/>
      <w:iCs/>
    </w:rPr>
  </w:style>
  <w:style w:type="table" w:styleId="af0">
    <w:name w:val="Table Grid"/>
    <w:basedOn w:val="a1"/>
    <w:rsid w:val="0005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63048B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rsid w:val="0095359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53590"/>
  </w:style>
  <w:style w:type="character" w:styleId="af4">
    <w:name w:val="footnote reference"/>
    <w:basedOn w:val="a0"/>
    <w:rsid w:val="00953590"/>
    <w:rPr>
      <w:vertAlign w:val="superscript"/>
    </w:rPr>
  </w:style>
  <w:style w:type="paragraph" w:styleId="af5">
    <w:name w:val="caption"/>
    <w:basedOn w:val="a"/>
    <w:next w:val="a"/>
    <w:qFormat/>
    <w:rsid w:val="007F10C4"/>
    <w:rPr>
      <w:b/>
      <w:bCs/>
      <w:sz w:val="20"/>
      <w:szCs w:val="20"/>
    </w:rPr>
  </w:style>
  <w:style w:type="paragraph" w:customStyle="1" w:styleId="Default">
    <w:name w:val="Default"/>
    <w:rsid w:val="00542A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73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 Spacing"/>
    <w:uiPriority w:val="1"/>
    <w:qFormat/>
    <w:rsid w:val="00F619A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65DB6-2F87-41C1-9FCB-27065C0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32</cp:revision>
  <cp:lastPrinted>2018-05-11T08:39:00Z</cp:lastPrinted>
  <dcterms:created xsi:type="dcterms:W3CDTF">2018-05-11T08:35:00Z</dcterms:created>
  <dcterms:modified xsi:type="dcterms:W3CDTF">2024-05-13T13:21:00Z</dcterms:modified>
</cp:coreProperties>
</file>