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lang w:eastAsia="ru-RU"/>
        </w:rPr>
      </w:pPr>
      <w:r w:rsidRPr="00CE460B">
        <w:rPr>
          <w:rFonts w:ascii="Times New Roman" w:eastAsia="Times New Roman" w:hAnsi="Times New Roman" w:cs="Times New Roman"/>
          <w:noProof/>
          <w:sz w:val="24"/>
          <w:szCs w:val="24"/>
          <w:lang w:eastAsia="ru-RU"/>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753304"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sidRPr="00CE460B">
        <w:rPr>
          <w:rFonts w:ascii="Times New Roman" w:eastAsia="Times New Roman" w:hAnsi="Times New Roman" w:cs="Times New Roman"/>
          <w:b/>
          <w:sz w:val="28"/>
          <w:szCs w:val="28"/>
          <w:lang w:eastAsia="ru-RU"/>
        </w:rPr>
        <w:t xml:space="preserve">АДМИНИСТРАЦИЯ  </w:t>
      </w:r>
    </w:p>
    <w:p w:rsidR="00CE460B" w:rsidRPr="00CE460B" w:rsidRDefault="00510308" w:rsidP="00753304">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97CCE">
        <w:rPr>
          <w:rFonts w:ascii="Times New Roman" w:eastAsia="Times New Roman" w:hAnsi="Times New Roman" w:cs="Times New Roman"/>
          <w:b/>
          <w:sz w:val="28"/>
          <w:szCs w:val="28"/>
          <w:lang w:eastAsia="ru-RU"/>
        </w:rPr>
        <w:t>ВЕЛИКОАРХАНГЕЛЬСКОГО</w:t>
      </w:r>
      <w:r>
        <w:rPr>
          <w:rFonts w:ascii="Times New Roman" w:eastAsia="Times New Roman" w:hAnsi="Times New Roman" w:cs="Times New Roman"/>
          <w:b/>
          <w:sz w:val="28"/>
          <w:szCs w:val="28"/>
          <w:lang w:eastAsia="ru-RU"/>
        </w:rPr>
        <w:t xml:space="preserve"> </w:t>
      </w:r>
      <w:r w:rsidR="00CE460B" w:rsidRPr="00CE460B">
        <w:rPr>
          <w:rFonts w:ascii="Times New Roman" w:eastAsia="Times New Roman" w:hAnsi="Times New Roman" w:cs="Times New Roman"/>
          <w:b/>
          <w:sz w:val="28"/>
          <w:szCs w:val="28"/>
          <w:lang w:eastAsia="ru-RU"/>
        </w:rPr>
        <w:t>СЕЛЬСКОГО  ПОСЕЛЕНИЯ</w:t>
      </w: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sz w:val="28"/>
          <w:szCs w:val="28"/>
          <w:lang w:eastAsia="ru-RU"/>
        </w:rPr>
      </w:pPr>
      <w:r w:rsidRPr="00CE460B">
        <w:rPr>
          <w:rFonts w:ascii="Times New Roman" w:eastAsia="Times New Roman" w:hAnsi="Times New Roman" w:cs="Times New Roman"/>
          <w:b/>
          <w:sz w:val="28"/>
          <w:szCs w:val="28"/>
          <w:lang w:eastAsia="ru-RU"/>
        </w:rPr>
        <w:t>БУТУРЛИНОВСКОГО МУНИЦИПАЛЬНОГО РАЙОНА</w:t>
      </w: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sidRPr="00CE460B">
        <w:rPr>
          <w:rFonts w:ascii="Times New Roman" w:eastAsia="Times New Roman" w:hAnsi="Times New Roman" w:cs="Times New Roman"/>
          <w:b/>
          <w:sz w:val="28"/>
          <w:szCs w:val="28"/>
          <w:lang w:eastAsia="ru-RU"/>
        </w:rPr>
        <w:t>ВОРОНЕЖСКОЙ ОБЛАСТИ</w:t>
      </w: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i/>
          <w:sz w:val="24"/>
          <w:szCs w:val="24"/>
          <w:lang w:eastAsia="ru-RU"/>
        </w:rPr>
      </w:pP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sz w:val="32"/>
          <w:szCs w:val="32"/>
          <w:lang w:eastAsia="ru-RU"/>
        </w:rPr>
      </w:pPr>
      <w:r w:rsidRPr="00CE460B">
        <w:rPr>
          <w:rFonts w:ascii="Times New Roman" w:eastAsia="Times New Roman" w:hAnsi="Times New Roman" w:cs="Times New Roman"/>
          <w:b/>
          <w:sz w:val="32"/>
          <w:szCs w:val="32"/>
          <w:lang w:eastAsia="ru-RU"/>
        </w:rPr>
        <w:t>ПОСТАНОВЛЕНИЕ</w:t>
      </w:r>
    </w:p>
    <w:p w:rsidR="00CE460B" w:rsidRPr="00CE460B" w:rsidRDefault="00CE460B" w:rsidP="00CE460B">
      <w:pPr>
        <w:tabs>
          <w:tab w:val="left" w:pos="360"/>
          <w:tab w:val="left" w:pos="540"/>
          <w:tab w:val="left" w:pos="1400"/>
        </w:tabs>
        <w:spacing w:after="0" w:line="240" w:lineRule="auto"/>
        <w:ind w:left="567" w:right="567"/>
        <w:rPr>
          <w:rFonts w:ascii="Times New Roman" w:eastAsia="Times New Roman" w:hAnsi="Times New Roman" w:cs="Times New Roman"/>
          <w:b/>
          <w:sz w:val="32"/>
          <w:szCs w:val="32"/>
          <w:lang w:eastAsia="ru-RU"/>
        </w:rPr>
      </w:pPr>
    </w:p>
    <w:p w:rsidR="00CE460B" w:rsidRPr="00CE460B" w:rsidRDefault="00753304" w:rsidP="00753304">
      <w:pPr>
        <w:tabs>
          <w:tab w:val="left" w:pos="360"/>
          <w:tab w:val="left" w:pos="540"/>
          <w:tab w:val="left" w:pos="1400"/>
        </w:tabs>
        <w:spacing w:after="0" w:line="240" w:lineRule="auto"/>
        <w:ind w:right="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E77629">
        <w:rPr>
          <w:rFonts w:ascii="Times New Roman" w:eastAsia="Times New Roman" w:hAnsi="Times New Roman" w:cs="Times New Roman"/>
          <w:b/>
          <w:sz w:val="28"/>
          <w:szCs w:val="28"/>
          <w:lang w:eastAsia="ru-RU"/>
        </w:rPr>
        <w:t>29.11.2019 г.</w:t>
      </w:r>
      <w:r w:rsidR="00661AE5">
        <w:rPr>
          <w:rFonts w:ascii="Times New Roman" w:eastAsia="Times New Roman" w:hAnsi="Times New Roman" w:cs="Times New Roman"/>
          <w:b/>
          <w:sz w:val="28"/>
          <w:szCs w:val="28"/>
          <w:lang w:eastAsia="ru-RU"/>
        </w:rPr>
        <w:t xml:space="preserve">    №</w:t>
      </w:r>
      <w:r w:rsidR="00E77629">
        <w:rPr>
          <w:rFonts w:ascii="Times New Roman" w:eastAsia="Times New Roman" w:hAnsi="Times New Roman" w:cs="Times New Roman"/>
          <w:b/>
          <w:sz w:val="28"/>
          <w:szCs w:val="28"/>
          <w:lang w:eastAsia="ru-RU"/>
        </w:rPr>
        <w:t>51</w:t>
      </w:r>
    </w:p>
    <w:p w:rsidR="00CE460B" w:rsidRPr="00CE460B" w:rsidRDefault="00661AE5" w:rsidP="00E77629">
      <w:pPr>
        <w:tabs>
          <w:tab w:val="left" w:pos="360"/>
          <w:tab w:val="left" w:pos="540"/>
        </w:tabs>
        <w:spacing w:after="0" w:line="240" w:lineRule="auto"/>
        <w:ind w:right="5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E77629">
        <w:rPr>
          <w:rFonts w:ascii="Times New Roman" w:eastAsia="Times New Roman" w:hAnsi="Times New Roman" w:cs="Times New Roman"/>
          <w:sz w:val="20"/>
          <w:szCs w:val="20"/>
          <w:lang w:eastAsia="ru-RU"/>
        </w:rPr>
        <w:t>Великоархангельское</w:t>
      </w:r>
    </w:p>
    <w:p w:rsidR="00CE460B" w:rsidRPr="00753304" w:rsidRDefault="00E578D2" w:rsidP="00CE460B">
      <w:pPr>
        <w:spacing w:after="0" w:line="240" w:lineRule="auto"/>
        <w:rPr>
          <w:rFonts w:ascii="Times New Roman" w:eastAsia="Times New Roman" w:hAnsi="Times New Roman" w:cs="Times New Roman"/>
          <w:b/>
          <w:sz w:val="28"/>
          <w:szCs w:val="28"/>
          <w:lang w:eastAsia="ru-RU"/>
        </w:rPr>
      </w:pPr>
      <w:r w:rsidRPr="00753304">
        <w:rPr>
          <w:rFonts w:ascii="Times New Roman" w:eastAsia="Times New Roman" w:hAnsi="Times New Roman" w:cs="Times New Roman"/>
          <w:b/>
          <w:sz w:val="28"/>
          <w:szCs w:val="28"/>
          <w:lang w:eastAsia="ru-RU"/>
        </w:rPr>
        <w:t xml:space="preserve">Об утверждении Порядка формирования </w:t>
      </w:r>
    </w:p>
    <w:p w:rsidR="00CE460B" w:rsidRPr="00753304" w:rsidRDefault="00E578D2" w:rsidP="00CE460B">
      <w:pPr>
        <w:spacing w:after="0" w:line="240" w:lineRule="auto"/>
        <w:rPr>
          <w:rFonts w:ascii="Times New Roman" w:eastAsia="Times New Roman" w:hAnsi="Times New Roman" w:cs="Times New Roman"/>
          <w:b/>
          <w:sz w:val="28"/>
          <w:szCs w:val="28"/>
          <w:lang w:eastAsia="ru-RU"/>
        </w:rPr>
      </w:pPr>
      <w:r w:rsidRPr="00753304">
        <w:rPr>
          <w:rFonts w:ascii="Times New Roman" w:eastAsia="Times New Roman" w:hAnsi="Times New Roman" w:cs="Times New Roman"/>
          <w:b/>
          <w:sz w:val="28"/>
          <w:szCs w:val="28"/>
          <w:lang w:eastAsia="ru-RU"/>
        </w:rPr>
        <w:t xml:space="preserve">и ведения реестра источников доходов </w:t>
      </w:r>
    </w:p>
    <w:p w:rsidR="00E77629" w:rsidRDefault="00E578D2" w:rsidP="00CE460B">
      <w:pPr>
        <w:spacing w:after="0" w:line="240" w:lineRule="auto"/>
        <w:rPr>
          <w:rFonts w:ascii="Times New Roman" w:eastAsia="Times New Roman" w:hAnsi="Times New Roman" w:cs="Times New Roman"/>
          <w:b/>
          <w:sz w:val="28"/>
          <w:szCs w:val="28"/>
          <w:lang w:eastAsia="ru-RU"/>
        </w:rPr>
      </w:pPr>
      <w:r w:rsidRPr="00753304">
        <w:rPr>
          <w:rFonts w:ascii="Times New Roman" w:eastAsia="Times New Roman" w:hAnsi="Times New Roman" w:cs="Times New Roman"/>
          <w:b/>
          <w:sz w:val="28"/>
          <w:szCs w:val="28"/>
          <w:lang w:eastAsia="ru-RU"/>
        </w:rPr>
        <w:t>бюджета</w:t>
      </w:r>
      <w:r w:rsidR="00510308">
        <w:rPr>
          <w:rFonts w:ascii="Times New Roman" w:eastAsia="Times New Roman" w:hAnsi="Times New Roman" w:cs="Times New Roman"/>
          <w:b/>
          <w:sz w:val="28"/>
          <w:szCs w:val="28"/>
          <w:lang w:eastAsia="ru-RU"/>
        </w:rPr>
        <w:t xml:space="preserve"> </w:t>
      </w:r>
      <w:r w:rsidR="00E77629">
        <w:rPr>
          <w:rFonts w:ascii="Times New Roman" w:eastAsia="Times New Roman" w:hAnsi="Times New Roman" w:cs="Times New Roman"/>
          <w:b/>
          <w:sz w:val="28"/>
          <w:szCs w:val="28"/>
          <w:lang w:eastAsia="ru-RU"/>
        </w:rPr>
        <w:t>Великоархангельского</w:t>
      </w:r>
      <w:r w:rsidR="00510308">
        <w:rPr>
          <w:rFonts w:ascii="Times New Roman" w:eastAsia="Times New Roman" w:hAnsi="Times New Roman" w:cs="Times New Roman"/>
          <w:b/>
          <w:sz w:val="28"/>
          <w:szCs w:val="28"/>
          <w:lang w:eastAsia="ru-RU"/>
        </w:rPr>
        <w:t xml:space="preserve"> </w:t>
      </w:r>
      <w:r w:rsidR="00CE460B" w:rsidRPr="00753304">
        <w:rPr>
          <w:rFonts w:ascii="Times New Roman" w:eastAsia="Times New Roman" w:hAnsi="Times New Roman" w:cs="Times New Roman"/>
          <w:b/>
          <w:sz w:val="28"/>
          <w:szCs w:val="28"/>
          <w:lang w:eastAsia="ru-RU"/>
        </w:rPr>
        <w:t>сельского</w:t>
      </w:r>
      <w:r w:rsidR="00E77629">
        <w:rPr>
          <w:rFonts w:ascii="Times New Roman" w:eastAsia="Times New Roman" w:hAnsi="Times New Roman" w:cs="Times New Roman"/>
          <w:b/>
          <w:sz w:val="28"/>
          <w:szCs w:val="28"/>
          <w:lang w:eastAsia="ru-RU"/>
        </w:rPr>
        <w:t xml:space="preserve"> </w:t>
      </w:r>
    </w:p>
    <w:p w:rsidR="00753304" w:rsidRDefault="00CE460B" w:rsidP="00CE460B">
      <w:pPr>
        <w:spacing w:after="0" w:line="240" w:lineRule="auto"/>
        <w:rPr>
          <w:rFonts w:ascii="Times New Roman" w:eastAsia="Times New Roman" w:hAnsi="Times New Roman" w:cs="Times New Roman"/>
          <w:b/>
          <w:sz w:val="28"/>
          <w:szCs w:val="28"/>
          <w:lang w:eastAsia="ru-RU"/>
        </w:rPr>
      </w:pPr>
      <w:r w:rsidRPr="00753304">
        <w:rPr>
          <w:rFonts w:ascii="Times New Roman" w:eastAsia="Times New Roman" w:hAnsi="Times New Roman" w:cs="Times New Roman"/>
          <w:b/>
          <w:sz w:val="28"/>
          <w:szCs w:val="28"/>
          <w:lang w:eastAsia="ru-RU"/>
        </w:rPr>
        <w:t>поселения</w:t>
      </w:r>
    </w:p>
    <w:p w:rsidR="00510308" w:rsidRDefault="00510308" w:rsidP="004A5AA2">
      <w:pPr>
        <w:spacing w:after="0" w:line="240" w:lineRule="auto"/>
        <w:ind w:firstLine="567"/>
        <w:jc w:val="both"/>
        <w:rPr>
          <w:rFonts w:ascii="Times New Roman" w:eastAsia="Times New Roman" w:hAnsi="Times New Roman" w:cs="Times New Roman"/>
          <w:sz w:val="28"/>
          <w:szCs w:val="28"/>
          <w:lang w:eastAsia="ru-RU"/>
        </w:rPr>
      </w:pPr>
    </w:p>
    <w:p w:rsidR="00E578D2" w:rsidRPr="00CE460B" w:rsidRDefault="00E578D2" w:rsidP="00510308">
      <w:pPr>
        <w:spacing w:after="0" w:line="240" w:lineRule="auto"/>
        <w:ind w:firstLine="709"/>
        <w:contextualSpacing/>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В соответствии с</w:t>
      </w:r>
      <w:r w:rsidR="00661AE5">
        <w:rPr>
          <w:rFonts w:ascii="Times New Roman" w:eastAsia="Times New Roman" w:hAnsi="Times New Roman" w:cs="Times New Roman"/>
          <w:sz w:val="28"/>
          <w:szCs w:val="28"/>
          <w:lang w:eastAsia="ru-RU"/>
        </w:rPr>
        <w:t xml:space="preserve"> п.7 ст.</w:t>
      </w:r>
      <w:r w:rsidRPr="00CE460B">
        <w:rPr>
          <w:rFonts w:ascii="Times New Roman" w:eastAsia="Times New Roman" w:hAnsi="Times New Roman" w:cs="Times New Roman"/>
          <w:sz w:val="28"/>
          <w:szCs w:val="28"/>
          <w:lang w:eastAsia="ru-RU"/>
        </w:rPr>
        <w:t xml:space="preserve"> 47.1 </w:t>
      </w:r>
      <w:hyperlink r:id="rId7" w:history="1">
        <w:r w:rsidRPr="00CE460B">
          <w:rPr>
            <w:rFonts w:ascii="Times New Roman" w:eastAsia="Times New Roman" w:hAnsi="Times New Roman" w:cs="Times New Roman"/>
            <w:sz w:val="28"/>
            <w:szCs w:val="28"/>
            <w:lang w:eastAsia="ru-RU"/>
          </w:rPr>
          <w:t>Бюджетного кодекса Российской Федерации</w:t>
        </w:r>
      </w:hyperlink>
      <w:r w:rsidRPr="00CE460B">
        <w:rPr>
          <w:rFonts w:ascii="Times New Roman" w:eastAsia="Times New Roman" w:hAnsi="Times New Roman" w:cs="Times New Roman"/>
          <w:sz w:val="28"/>
          <w:szCs w:val="28"/>
          <w:lang w:eastAsia="ru-RU"/>
        </w:rPr>
        <w:t>, Постановлением Правительства Российской</w:t>
      </w:r>
      <w:r w:rsidR="00661AE5">
        <w:rPr>
          <w:rFonts w:ascii="Times New Roman" w:eastAsia="Times New Roman" w:hAnsi="Times New Roman" w:cs="Times New Roman"/>
          <w:sz w:val="28"/>
          <w:szCs w:val="28"/>
          <w:lang w:eastAsia="ru-RU"/>
        </w:rPr>
        <w:t xml:space="preserve"> Федерации от 31.08.2016 N 868 «</w:t>
      </w:r>
      <w:r w:rsidRPr="00CE460B">
        <w:rPr>
          <w:rFonts w:ascii="Times New Roman" w:eastAsia="Times New Roman" w:hAnsi="Times New Roman" w:cs="Times New Roman"/>
          <w:sz w:val="28"/>
          <w:szCs w:val="28"/>
          <w:lang w:eastAsia="ru-RU"/>
        </w:rPr>
        <w:t>О порядке формирования и ведения перечня источников доходов Российской Федерации</w:t>
      </w:r>
      <w:r w:rsidR="00661AE5">
        <w:t xml:space="preserve">» </w:t>
      </w:r>
      <w:r w:rsidRPr="00CE460B">
        <w:rPr>
          <w:rFonts w:ascii="Times New Roman" w:eastAsia="Times New Roman" w:hAnsi="Times New Roman" w:cs="Times New Roman"/>
          <w:sz w:val="28"/>
          <w:szCs w:val="28"/>
          <w:lang w:eastAsia="ru-RU"/>
        </w:rPr>
        <w:t xml:space="preserve"> администрация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CE460B">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постановляет:</w:t>
      </w:r>
    </w:p>
    <w:p w:rsidR="00E578D2" w:rsidRPr="00CE460B" w:rsidRDefault="00E578D2" w:rsidP="00510308">
      <w:pPr>
        <w:spacing w:after="0" w:line="240" w:lineRule="auto"/>
        <w:ind w:firstLine="709"/>
        <w:contextualSpacing/>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 Утвердить прилагаемый Порядок формирования и ведения реестра источников доходов бюджета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CE460B">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w:t>
      </w:r>
    </w:p>
    <w:p w:rsidR="00510308" w:rsidRPr="00510308" w:rsidRDefault="00510308" w:rsidP="0051030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10308">
        <w:rPr>
          <w:rFonts w:ascii="Times New Roman" w:eastAsia="Calibri" w:hAnsi="Times New Roman" w:cs="Times New Roman"/>
          <w:sz w:val="28"/>
          <w:szCs w:val="28"/>
        </w:rPr>
        <w:t>2. Настоящее постановление вступает в силу со дня официального опубликования, за исключением:</w:t>
      </w:r>
    </w:p>
    <w:p w:rsidR="00510308" w:rsidRPr="00510308" w:rsidRDefault="00510308" w:rsidP="0051030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10308">
        <w:rPr>
          <w:rFonts w:ascii="Times New Roman" w:eastAsia="Calibri" w:hAnsi="Times New Roman" w:cs="Times New Roman"/>
          <w:sz w:val="28"/>
          <w:szCs w:val="28"/>
        </w:rPr>
        <w:t>- в части информации, предусмотренной подпунктами «е»-«и»  пункта 11 указанного Порядка, - вступают в силу с  1 января 2021 года и применяются при составлении проектов бюджетов, начиная с бюджета на 2022 год и на плановый период 2023 и 2024 годов;</w:t>
      </w:r>
    </w:p>
    <w:p w:rsidR="00510308" w:rsidRPr="00510308" w:rsidRDefault="00510308" w:rsidP="0051030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10308">
        <w:rPr>
          <w:rFonts w:ascii="Times New Roman" w:eastAsia="Calibri" w:hAnsi="Times New Roman" w:cs="Times New Roman"/>
          <w:sz w:val="28"/>
          <w:szCs w:val="28"/>
        </w:rPr>
        <w:t xml:space="preserve">- в части информации, предусмотренной </w:t>
      </w:r>
      <w:hyperlink w:anchor="Par52" w:history="1">
        <w:r w:rsidRPr="00510308">
          <w:rPr>
            <w:rFonts w:ascii="Times New Roman" w:eastAsia="Calibri" w:hAnsi="Times New Roman" w:cs="Times New Roman"/>
            <w:sz w:val="28"/>
            <w:szCs w:val="28"/>
          </w:rPr>
          <w:t>пункта 12</w:t>
        </w:r>
      </w:hyperlink>
      <w:r w:rsidRPr="00510308">
        <w:rPr>
          <w:rFonts w:ascii="Times New Roman" w:eastAsia="Calibri" w:hAnsi="Times New Roman" w:cs="Times New Roman"/>
          <w:sz w:val="28"/>
          <w:szCs w:val="28"/>
        </w:rPr>
        <w:t xml:space="preserve"> Порядка, - вступают в силу с  1 января 2023 года и применяются при составлении проектов бюджетов, начиная с бюджета на 2023 год и на плановый период 2025 и 2026 годов;</w:t>
      </w:r>
    </w:p>
    <w:p w:rsidR="00510308" w:rsidRPr="00510308" w:rsidRDefault="00510308" w:rsidP="0051030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10308">
        <w:rPr>
          <w:rFonts w:ascii="Times New Roman" w:eastAsia="Calibri" w:hAnsi="Times New Roman" w:cs="Times New Roman"/>
          <w:sz w:val="28"/>
          <w:szCs w:val="28"/>
        </w:rPr>
        <w:t xml:space="preserve">- в части использования перечня источников доходов Российской Федерации в соответствии с пунктом 14 указанного Порядка и реестра источников доходов Российской Федерации в соответствии  с пунктом 17 указанного Порядка для формирования информации, включаемой в реестр источников доходов местных бюджетов,- вступают в силу с 1 января 2022 г, и применяются при составлении проектов бюджетов, начиная с бюджета на 2023 год и на плановый период 2023 и 2024 годов.  </w:t>
      </w:r>
    </w:p>
    <w:p w:rsidR="00CE460B" w:rsidRDefault="00E578D2" w:rsidP="00E77629">
      <w:pPr>
        <w:spacing w:after="0" w:line="240" w:lineRule="auto"/>
        <w:ind w:firstLine="709"/>
        <w:contextualSpacing/>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3. Контроль за исполнением настоящего </w:t>
      </w:r>
      <w:r w:rsidR="00CE460B">
        <w:rPr>
          <w:rFonts w:ascii="Times New Roman" w:eastAsia="Times New Roman" w:hAnsi="Times New Roman" w:cs="Times New Roman"/>
          <w:sz w:val="28"/>
          <w:szCs w:val="28"/>
          <w:lang w:eastAsia="ru-RU"/>
        </w:rPr>
        <w:t>оставляю за собой</w:t>
      </w:r>
      <w:r w:rsidRPr="00CE460B">
        <w:rPr>
          <w:rFonts w:ascii="Times New Roman" w:eastAsia="Times New Roman" w:hAnsi="Times New Roman" w:cs="Times New Roman"/>
          <w:sz w:val="28"/>
          <w:szCs w:val="28"/>
          <w:lang w:eastAsia="ru-RU"/>
        </w:rPr>
        <w:t>.</w:t>
      </w:r>
    </w:p>
    <w:p w:rsidR="00CE460B" w:rsidRDefault="00CE460B" w:rsidP="00510308">
      <w:pPr>
        <w:spacing w:after="0" w:line="240" w:lineRule="auto"/>
        <w:ind w:firstLine="709"/>
        <w:contextualSpacing/>
        <w:rPr>
          <w:rFonts w:ascii="Times New Roman" w:eastAsia="Times New Roman" w:hAnsi="Times New Roman" w:cs="Times New Roman"/>
          <w:sz w:val="28"/>
          <w:szCs w:val="28"/>
          <w:lang w:eastAsia="ru-RU"/>
        </w:rPr>
      </w:pPr>
    </w:p>
    <w:p w:rsidR="00E77629" w:rsidRDefault="00CE460B" w:rsidP="00510308">
      <w:pPr>
        <w:spacing w:after="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 xml:space="preserve">Великоархангельского </w:t>
      </w:r>
    </w:p>
    <w:p w:rsidR="00510308" w:rsidRDefault="00E77629" w:rsidP="00510308">
      <w:pPr>
        <w:spacing w:after="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А.А. Романцов</w:t>
      </w:r>
      <w:r w:rsidR="00E578D2" w:rsidRPr="00CE460B">
        <w:rPr>
          <w:rFonts w:ascii="Times New Roman" w:eastAsia="Times New Roman" w:hAnsi="Times New Roman" w:cs="Times New Roman"/>
          <w:sz w:val="28"/>
          <w:szCs w:val="28"/>
          <w:lang w:eastAsia="ru-RU"/>
        </w:rPr>
        <w:br/>
      </w:r>
      <w:r w:rsidR="00510308">
        <w:rPr>
          <w:rFonts w:ascii="Times New Roman" w:eastAsia="Times New Roman" w:hAnsi="Times New Roman" w:cs="Times New Roman"/>
          <w:sz w:val="28"/>
          <w:szCs w:val="28"/>
          <w:lang w:eastAsia="ru-RU"/>
        </w:rPr>
        <w:br w:type="page"/>
      </w:r>
    </w:p>
    <w:p w:rsidR="00661AE5" w:rsidRPr="00510308" w:rsidRDefault="00661AE5" w:rsidP="00CE460B">
      <w:pPr>
        <w:spacing w:after="0" w:line="276" w:lineRule="auto"/>
        <w:jc w:val="right"/>
        <w:rPr>
          <w:rFonts w:ascii="Times New Roman" w:eastAsia="Times New Roman" w:hAnsi="Times New Roman" w:cs="Times New Roman"/>
          <w:sz w:val="28"/>
          <w:szCs w:val="24"/>
          <w:lang w:eastAsia="ru-RU"/>
        </w:rPr>
      </w:pPr>
      <w:r w:rsidRPr="00510308">
        <w:rPr>
          <w:rFonts w:ascii="Times New Roman" w:eastAsia="Times New Roman" w:hAnsi="Times New Roman" w:cs="Times New Roman"/>
          <w:sz w:val="28"/>
          <w:szCs w:val="24"/>
          <w:lang w:eastAsia="ru-RU"/>
        </w:rPr>
        <w:lastRenderedPageBreak/>
        <w:t>УТВЕРЖДЕНО</w:t>
      </w:r>
      <w:r w:rsidR="000856FD" w:rsidRPr="00510308">
        <w:rPr>
          <w:rFonts w:ascii="Times New Roman" w:eastAsia="Times New Roman" w:hAnsi="Times New Roman" w:cs="Times New Roman"/>
          <w:sz w:val="28"/>
          <w:szCs w:val="24"/>
          <w:lang w:eastAsia="ru-RU"/>
        </w:rPr>
        <w:br/>
        <w:t>постановлением</w:t>
      </w:r>
      <w:r w:rsidR="00397CCE">
        <w:rPr>
          <w:rFonts w:ascii="Times New Roman" w:eastAsia="Times New Roman" w:hAnsi="Times New Roman" w:cs="Times New Roman"/>
          <w:sz w:val="28"/>
          <w:szCs w:val="24"/>
          <w:lang w:eastAsia="ru-RU"/>
        </w:rPr>
        <w:t xml:space="preserve"> </w:t>
      </w:r>
      <w:r w:rsidR="000856FD" w:rsidRPr="00510308">
        <w:rPr>
          <w:rFonts w:ascii="Times New Roman" w:eastAsia="Times New Roman" w:hAnsi="Times New Roman" w:cs="Times New Roman"/>
          <w:sz w:val="28"/>
          <w:szCs w:val="24"/>
          <w:lang w:eastAsia="ru-RU"/>
        </w:rPr>
        <w:t xml:space="preserve">администрации </w:t>
      </w:r>
    </w:p>
    <w:p w:rsidR="00E77629" w:rsidRDefault="00E77629" w:rsidP="00CE460B">
      <w:pPr>
        <w:spacing w:after="0" w:line="276"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Великоархангельского</w:t>
      </w:r>
      <w:r w:rsidRPr="00510308">
        <w:rPr>
          <w:rFonts w:ascii="Times New Roman" w:eastAsia="Times New Roman" w:hAnsi="Times New Roman" w:cs="Times New Roman"/>
          <w:sz w:val="28"/>
          <w:szCs w:val="24"/>
          <w:lang w:eastAsia="ru-RU"/>
        </w:rPr>
        <w:t xml:space="preserve"> </w:t>
      </w:r>
    </w:p>
    <w:p w:rsidR="000856FD" w:rsidRPr="00510308" w:rsidRDefault="000856FD" w:rsidP="00CE460B">
      <w:pPr>
        <w:spacing w:after="0" w:line="276" w:lineRule="auto"/>
        <w:jc w:val="right"/>
        <w:rPr>
          <w:rFonts w:ascii="Times New Roman" w:eastAsia="Times New Roman" w:hAnsi="Times New Roman" w:cs="Times New Roman"/>
          <w:sz w:val="28"/>
          <w:szCs w:val="24"/>
          <w:lang w:eastAsia="ru-RU"/>
        </w:rPr>
      </w:pPr>
      <w:r w:rsidRPr="00510308">
        <w:rPr>
          <w:rFonts w:ascii="Times New Roman" w:eastAsia="Times New Roman" w:hAnsi="Times New Roman" w:cs="Times New Roman"/>
          <w:sz w:val="28"/>
          <w:szCs w:val="24"/>
          <w:lang w:eastAsia="ru-RU"/>
        </w:rPr>
        <w:t>сельского поселения</w:t>
      </w:r>
      <w:r w:rsidRPr="00510308">
        <w:rPr>
          <w:rFonts w:ascii="Times New Roman" w:eastAsia="Times New Roman" w:hAnsi="Times New Roman" w:cs="Times New Roman"/>
          <w:sz w:val="28"/>
          <w:szCs w:val="24"/>
          <w:lang w:eastAsia="ru-RU"/>
        </w:rPr>
        <w:br/>
        <w:t>от</w:t>
      </w:r>
      <w:r w:rsidR="00E77629">
        <w:rPr>
          <w:rFonts w:ascii="Times New Roman" w:eastAsia="Times New Roman" w:hAnsi="Times New Roman" w:cs="Times New Roman"/>
          <w:sz w:val="28"/>
          <w:szCs w:val="24"/>
          <w:lang w:eastAsia="ru-RU"/>
        </w:rPr>
        <w:t xml:space="preserve"> 29.11.2019 г.</w:t>
      </w:r>
      <w:r w:rsidRPr="00510308">
        <w:rPr>
          <w:rFonts w:ascii="Times New Roman" w:eastAsia="Times New Roman" w:hAnsi="Times New Roman" w:cs="Times New Roman"/>
          <w:sz w:val="28"/>
          <w:szCs w:val="24"/>
          <w:lang w:eastAsia="ru-RU"/>
        </w:rPr>
        <w:t xml:space="preserve"> N </w:t>
      </w:r>
      <w:r w:rsidR="00E77629">
        <w:rPr>
          <w:rFonts w:ascii="Times New Roman" w:eastAsia="Times New Roman" w:hAnsi="Times New Roman" w:cs="Times New Roman"/>
          <w:sz w:val="28"/>
          <w:szCs w:val="24"/>
          <w:lang w:eastAsia="ru-RU"/>
        </w:rPr>
        <w:t>51</w:t>
      </w:r>
    </w:p>
    <w:p w:rsidR="000856FD" w:rsidRPr="00CE460B" w:rsidRDefault="000856FD" w:rsidP="00CE460B">
      <w:pPr>
        <w:spacing w:after="0" w:line="276" w:lineRule="auto"/>
        <w:jc w:val="right"/>
        <w:rPr>
          <w:rFonts w:ascii="Times New Roman" w:eastAsia="Times New Roman" w:hAnsi="Times New Roman" w:cs="Times New Roman"/>
          <w:sz w:val="28"/>
          <w:szCs w:val="28"/>
          <w:lang w:eastAsia="ru-RU"/>
        </w:rPr>
      </w:pPr>
      <w:bookmarkStart w:id="0" w:name="_GoBack"/>
      <w:bookmarkEnd w:id="0"/>
    </w:p>
    <w:p w:rsidR="00661AE5" w:rsidRDefault="00661AE5" w:rsidP="000856FD">
      <w:pPr>
        <w:spacing w:after="0" w:line="276"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w:t>
      </w:r>
    </w:p>
    <w:p w:rsidR="000856FD" w:rsidRDefault="00E578D2" w:rsidP="000856FD">
      <w:pPr>
        <w:spacing w:after="0" w:line="276" w:lineRule="auto"/>
        <w:jc w:val="center"/>
        <w:outlineLvl w:val="1"/>
        <w:rPr>
          <w:rFonts w:ascii="Times New Roman" w:eastAsia="Times New Roman" w:hAnsi="Times New Roman" w:cs="Times New Roman"/>
          <w:b/>
          <w:bCs/>
          <w:sz w:val="28"/>
          <w:szCs w:val="28"/>
          <w:lang w:eastAsia="ru-RU"/>
        </w:rPr>
      </w:pPr>
      <w:r w:rsidRPr="00CE460B">
        <w:rPr>
          <w:rFonts w:ascii="Times New Roman" w:eastAsia="Times New Roman" w:hAnsi="Times New Roman" w:cs="Times New Roman"/>
          <w:b/>
          <w:bCs/>
          <w:sz w:val="28"/>
          <w:szCs w:val="28"/>
          <w:lang w:eastAsia="ru-RU"/>
        </w:rPr>
        <w:t xml:space="preserve"> формирования и веденияреестра источников доходов</w:t>
      </w:r>
    </w:p>
    <w:p w:rsidR="00E578D2" w:rsidRPr="00CE460B" w:rsidRDefault="00E578D2" w:rsidP="000856FD">
      <w:pPr>
        <w:spacing w:after="0" w:line="276" w:lineRule="auto"/>
        <w:jc w:val="center"/>
        <w:outlineLvl w:val="1"/>
        <w:rPr>
          <w:rFonts w:ascii="Times New Roman" w:eastAsia="Times New Roman" w:hAnsi="Times New Roman" w:cs="Times New Roman"/>
          <w:b/>
          <w:bCs/>
          <w:sz w:val="28"/>
          <w:szCs w:val="28"/>
          <w:lang w:eastAsia="ru-RU"/>
        </w:rPr>
      </w:pPr>
      <w:r w:rsidRPr="00CE460B">
        <w:rPr>
          <w:rFonts w:ascii="Times New Roman" w:eastAsia="Times New Roman" w:hAnsi="Times New Roman" w:cs="Times New Roman"/>
          <w:b/>
          <w:bCs/>
          <w:sz w:val="28"/>
          <w:szCs w:val="28"/>
          <w:lang w:eastAsia="ru-RU"/>
        </w:rPr>
        <w:t>бюджета</w:t>
      </w:r>
      <w:r w:rsidR="00510308">
        <w:rPr>
          <w:rFonts w:ascii="Times New Roman" w:eastAsia="Times New Roman" w:hAnsi="Times New Roman" w:cs="Times New Roman"/>
          <w:b/>
          <w:bCs/>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E77629">
        <w:rPr>
          <w:rFonts w:ascii="Times New Roman" w:eastAsia="Times New Roman" w:hAnsi="Times New Roman" w:cs="Times New Roman"/>
          <w:b/>
          <w:bCs/>
          <w:sz w:val="28"/>
          <w:szCs w:val="28"/>
          <w:lang w:eastAsia="ru-RU"/>
        </w:rPr>
        <w:t xml:space="preserve"> </w:t>
      </w:r>
      <w:r w:rsidR="000856FD">
        <w:rPr>
          <w:rFonts w:ascii="Times New Roman" w:eastAsia="Times New Roman" w:hAnsi="Times New Roman" w:cs="Times New Roman"/>
          <w:b/>
          <w:bCs/>
          <w:sz w:val="28"/>
          <w:szCs w:val="28"/>
          <w:lang w:eastAsia="ru-RU"/>
        </w:rPr>
        <w:t>сельского поселения</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 Настоящий Порядок формирования и ведения реестра источников доходов бюджета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0856FD">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(далее - Порядок) определяет требования к составу информации, порядку формирования и ведения реестра источников доходов бюджета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0856FD">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(далее - реестр источников доходов бюджета).</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 Реестр источников доходов бюджета представляет собой свод информации о доходах бюджета по источникам доходов бюджета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 xml:space="preserve">Великоархангельского </w:t>
      </w:r>
      <w:r w:rsidR="000856FD">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(далее - бюджет), формируемой в процессе составления, утверждения и исполнения бюджета на основании перечня источников доходов Российской Федерации.</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w:t>
      </w:r>
      <w:r w:rsidR="000856FD">
        <w:rPr>
          <w:rFonts w:ascii="Times New Roman" w:eastAsia="Times New Roman" w:hAnsi="Times New Roman" w:cs="Times New Roman"/>
          <w:sz w:val="28"/>
          <w:szCs w:val="28"/>
          <w:lang w:eastAsia="ru-RU"/>
        </w:rPr>
        <w:t xml:space="preserve">Совета народных депутатов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661AE5">
        <w:rPr>
          <w:rFonts w:ascii="Times New Roman" w:eastAsia="Times New Roman" w:hAnsi="Times New Roman" w:cs="Times New Roman"/>
          <w:sz w:val="28"/>
          <w:szCs w:val="28"/>
          <w:lang w:eastAsia="ru-RU"/>
        </w:rPr>
        <w:t>с</w:t>
      </w:r>
      <w:r w:rsidR="000856FD">
        <w:rPr>
          <w:rFonts w:ascii="Times New Roman" w:eastAsia="Times New Roman" w:hAnsi="Times New Roman" w:cs="Times New Roman"/>
          <w:sz w:val="28"/>
          <w:szCs w:val="28"/>
          <w:lang w:eastAsia="ru-RU"/>
        </w:rPr>
        <w:t>ельского поселения</w:t>
      </w:r>
      <w:r w:rsidRPr="00CE460B">
        <w:rPr>
          <w:rFonts w:ascii="Times New Roman" w:eastAsia="Times New Roman" w:hAnsi="Times New Roman" w:cs="Times New Roman"/>
          <w:sz w:val="28"/>
          <w:szCs w:val="28"/>
          <w:lang w:eastAsia="ru-RU"/>
        </w:rPr>
        <w:t xml:space="preserve"> о бюджете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0856FD">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6D7F3F">
        <w:rPr>
          <w:rFonts w:ascii="Times New Roman" w:eastAsia="Times New Roman" w:hAnsi="Times New Roman" w:cs="Times New Roman"/>
          <w:sz w:val="28"/>
          <w:szCs w:val="28"/>
          <w:lang w:eastAsia="ru-RU"/>
        </w:rPr>
        <w:t xml:space="preserve">4. 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администрации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0856FD" w:rsidRPr="006D7F3F">
        <w:rPr>
          <w:rFonts w:ascii="Times New Roman" w:eastAsia="Times New Roman" w:hAnsi="Times New Roman" w:cs="Times New Roman"/>
          <w:sz w:val="28"/>
          <w:szCs w:val="28"/>
          <w:lang w:eastAsia="ru-RU"/>
        </w:rPr>
        <w:t>сельского поселения</w:t>
      </w:r>
      <w:r w:rsidRPr="006D7F3F">
        <w:rPr>
          <w:rFonts w:ascii="Times New Roman" w:eastAsia="Times New Roman" w:hAnsi="Times New Roman" w:cs="Times New Roman"/>
          <w:sz w:val="28"/>
          <w:szCs w:val="28"/>
          <w:lang w:eastAsia="ru-RU"/>
        </w:rPr>
        <w:t>.</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5. Реестр источников доходов бюджета ведется на государственном языке Российской Федерации.</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6.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7. При формировании и ведении реестра источников доходов бюджета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 9 настоящего Порядка.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8. Реестр источников доходов бюджета ведется </w:t>
      </w:r>
      <w:r w:rsidR="000856FD">
        <w:rPr>
          <w:rFonts w:ascii="Times New Roman" w:eastAsia="Times New Roman" w:hAnsi="Times New Roman" w:cs="Times New Roman"/>
          <w:sz w:val="28"/>
          <w:szCs w:val="28"/>
          <w:lang w:eastAsia="ru-RU"/>
        </w:rPr>
        <w:t xml:space="preserve">администрацией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0856FD">
        <w:rPr>
          <w:rFonts w:ascii="Times New Roman" w:eastAsia="Times New Roman" w:hAnsi="Times New Roman" w:cs="Times New Roman"/>
          <w:sz w:val="28"/>
          <w:szCs w:val="28"/>
          <w:lang w:eastAsia="ru-RU"/>
        </w:rPr>
        <w:t>сельского поселения.</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9. В целях ведения реестра источников доходов бюджета органы местного самоуправления, казенные учреждения, осуществляющие </w:t>
      </w:r>
      <w:r w:rsidRPr="00CE460B">
        <w:rPr>
          <w:rFonts w:ascii="Times New Roman" w:eastAsia="Times New Roman" w:hAnsi="Times New Roman" w:cs="Times New Roman"/>
          <w:sz w:val="28"/>
          <w:szCs w:val="28"/>
          <w:lang w:eastAsia="ru-RU"/>
        </w:rPr>
        <w:lastRenderedPageBreak/>
        <w:t>бюджетные полномочия главных администраторов доходов бюджета и (или) администраторов доходов бюджета, органы и организации, осуществляющие оказание (выполнение) муниципальных услуг (работ), предусматривающих за их оказание (выполнение) взимание платы, поступающей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10.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11. В реестр источников доходов бюджета в отношении каждого источника дохода бюджета включается следующая информация:</w:t>
      </w:r>
    </w:p>
    <w:p w:rsidR="00301285"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наименование источника дохода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в) наименование группы источников доходов бюджета, вкоторую входит источник дохода бюджета, и ее идентификационный код по перечню источников доходов Российской Федерации;</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к) показатели кассовых поступлений по коду классификации доходов бюджета, соответствующему источнику дохода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lastRenderedPageBreak/>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r w:rsidRPr="00CE460B">
        <w:rPr>
          <w:rFonts w:ascii="Times New Roman" w:eastAsia="Times New Roman" w:hAnsi="Times New Roman" w:cs="Times New Roman"/>
          <w:sz w:val="28"/>
          <w:szCs w:val="28"/>
          <w:lang w:eastAsia="ru-RU"/>
        </w:rPr>
        <w:br/>
        <w:t>12. В реестр источников доходов бюджета в отношении платежей, являющихся источником дохода бюджета, включается следующая информация:</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наименование источника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б) код (коды) классификации доходов бюджета, соответствующий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в) идентификационный код по перечню источников доходов Российской Федерации, соответствующий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е)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E578D2" w:rsidRPr="00CE460B" w:rsidRDefault="00E578D2" w:rsidP="00D23496">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E578D2" w:rsidRPr="00CE460B" w:rsidRDefault="00E578D2" w:rsidP="00D23496">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0D0D9A"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13.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w:t>
      </w:r>
      <w:r w:rsidRPr="00CE460B">
        <w:rPr>
          <w:rFonts w:ascii="Times New Roman" w:eastAsia="Times New Roman" w:hAnsi="Times New Roman" w:cs="Times New Roman"/>
          <w:sz w:val="28"/>
          <w:szCs w:val="28"/>
          <w:lang w:eastAsia="ru-RU"/>
        </w:rPr>
        <w:lastRenderedPageBreak/>
        <w:t xml:space="preserve">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w:t>
      </w:r>
      <w:r w:rsidR="000D0D9A">
        <w:rPr>
          <w:rFonts w:ascii="Times New Roman" w:eastAsia="Times New Roman" w:hAnsi="Times New Roman" w:cs="Times New Roman"/>
          <w:sz w:val="28"/>
          <w:szCs w:val="28"/>
          <w:lang w:eastAsia="ru-RU"/>
        </w:rPr>
        <w:t>Р</w:t>
      </w:r>
      <w:r w:rsidRPr="00CE460B">
        <w:rPr>
          <w:rFonts w:ascii="Times New Roman" w:eastAsia="Times New Roman" w:hAnsi="Times New Roman" w:cs="Times New Roman"/>
          <w:sz w:val="28"/>
          <w:szCs w:val="28"/>
          <w:lang w:eastAsia="ru-RU"/>
        </w:rPr>
        <w:t>оссийскойФедерации.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14. Информация, указанная в подп. "а" - "д" п. 11 и подп. "а" - "ж" п. 12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15. Информация, указанная в подп. "е" - "и" п. 11 настоящего Порядка, формируется и ведется на основании прогнозов поступления доходов бюджета.</w:t>
      </w:r>
    </w:p>
    <w:p w:rsidR="000D0D9A"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16. Информация, указанная в подп. "и" и "л" п. 12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w:t>
      </w:r>
      <w:r w:rsidR="00301285">
        <w:rPr>
          <w:rFonts w:ascii="Times New Roman" w:eastAsia="Times New Roman" w:hAnsi="Times New Roman" w:cs="Times New Roman"/>
          <w:sz w:val="28"/>
          <w:szCs w:val="28"/>
          <w:lang w:eastAsia="ru-RU"/>
        </w:rPr>
        <w:t xml:space="preserve">администрацией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301285">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в соответствии с установленным порядком ведения Государственной информационной системы о государственных и муниципальных платежах.</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17. Информация, указанная в подп. "к" п. 11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18. </w:t>
      </w:r>
      <w:r w:rsidR="00301285">
        <w:rPr>
          <w:rFonts w:ascii="Times New Roman" w:eastAsia="Times New Roman" w:hAnsi="Times New Roman" w:cs="Times New Roman"/>
          <w:sz w:val="28"/>
          <w:szCs w:val="28"/>
          <w:lang w:eastAsia="ru-RU"/>
        </w:rPr>
        <w:t xml:space="preserve">Администрация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301285">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обеспечивает включение в реестр источников доходов бюджета информации, указанной в п. 11 и 12 настоящего Порядка, в следующие сроки: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информации, указанной в подп. "а" - "д" п. 11 и подп. "а" - "ж" п. 12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б) информации, указанной в подп. "ж", "з" и "л" п. 11 настоящего Порядка, - не позднее пяти рабочих дней со дня принятия или внесения изменений в решение о бюджете и в решение об исполнении бюджета;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в) информации, указанной в подп. "и" п. 11 настоящего Порядка, - не позднее десятого рабочего дня каждого месяца года;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г) информации, указанной в подп. "и" и "л" п. 12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0D0D9A"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д) информации, указанной в подп. "е" п. 11 и подп. "м" п. 12 настоящего Порядка, - в сроки, предусмотренные для составления проекта бюджета, ежегодно устанавливаемые администрацией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301285">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е) информации, указанной в подп. "к" п. 11 и подп. "к" п. 12 настоящего Порядка, - в соответствии с порядком составления и ведения кассового плана </w:t>
      </w:r>
      <w:r w:rsidRPr="00CE460B">
        <w:rPr>
          <w:rFonts w:ascii="Times New Roman" w:eastAsia="Times New Roman" w:hAnsi="Times New Roman" w:cs="Times New Roman"/>
          <w:sz w:val="28"/>
          <w:szCs w:val="28"/>
          <w:lang w:eastAsia="ru-RU"/>
        </w:rPr>
        <w:lastRenderedPageBreak/>
        <w:t>исполнения бюджета, но не позднее десятого рабочего дня каждого месяца года;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ж) информации, указанной в подп. "з" п. 12 настоящего Порядка, - незамедлительно, но не позднее одного рабочего дня после осуществления начисления.</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19. </w:t>
      </w:r>
      <w:r w:rsidR="00301285">
        <w:rPr>
          <w:rFonts w:ascii="Times New Roman" w:eastAsia="Times New Roman" w:hAnsi="Times New Roman" w:cs="Times New Roman"/>
          <w:sz w:val="28"/>
          <w:szCs w:val="28"/>
          <w:lang w:eastAsia="ru-RU"/>
        </w:rPr>
        <w:t xml:space="preserve">Администрация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301285">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 11 и 12 настоящего Порядка, обеспечивает в автоматизированном режиме проверку:</w:t>
      </w:r>
    </w:p>
    <w:p w:rsidR="00E578D2" w:rsidRPr="00CE460B" w:rsidRDefault="00E578D2" w:rsidP="000D0D9A">
      <w:pPr>
        <w:spacing w:after="0" w:line="240" w:lineRule="auto"/>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наличия информации в соответствии с п. 11 и 12 настоящего Порядка;</w:t>
      </w:r>
    </w:p>
    <w:p w:rsidR="00E578D2" w:rsidRPr="000D0D9A" w:rsidRDefault="00E578D2" w:rsidP="000D0D9A">
      <w:pPr>
        <w:spacing w:after="0" w:line="240" w:lineRule="auto"/>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б) соответствия порядка формирования информации для включения в реестр источников доходов бюджета Положению о государственной интегрированной информационной системе управления общественными финансами "Электронный бюджет", </w:t>
      </w:r>
      <w:r w:rsidRPr="000D0D9A">
        <w:rPr>
          <w:rFonts w:ascii="Times New Roman" w:eastAsia="Times New Roman" w:hAnsi="Times New Roman" w:cs="Times New Roman"/>
          <w:sz w:val="28"/>
          <w:szCs w:val="28"/>
          <w:lang w:eastAsia="ru-RU"/>
        </w:rPr>
        <w:t xml:space="preserve">утвержденному </w:t>
      </w:r>
      <w:hyperlink r:id="rId8" w:history="1">
        <w:r w:rsidRPr="000D0D9A">
          <w:rPr>
            <w:rFonts w:ascii="Times New Roman" w:eastAsia="Times New Roman" w:hAnsi="Times New Roman" w:cs="Times New Roman"/>
            <w:sz w:val="28"/>
            <w:szCs w:val="28"/>
            <w:lang w:eastAsia="ru-RU"/>
          </w:rPr>
          <w:t>Постановлением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w:t>
        </w:r>
      </w:hyperlink>
      <w:r w:rsidRPr="000D0D9A">
        <w:rPr>
          <w:rFonts w:ascii="Times New Roman" w:eastAsia="Times New Roman" w:hAnsi="Times New Roman" w:cs="Times New Roman"/>
          <w:sz w:val="28"/>
          <w:szCs w:val="28"/>
          <w:lang w:eastAsia="ru-RU"/>
        </w:rPr>
        <w:t>.</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20. В случае положительного результата проверки, указанной в п. 19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w:t>
      </w:r>
      <w:r w:rsidR="00301285">
        <w:rPr>
          <w:rFonts w:ascii="Times New Roman" w:eastAsia="Times New Roman" w:hAnsi="Times New Roman" w:cs="Times New Roman"/>
          <w:sz w:val="28"/>
          <w:szCs w:val="28"/>
          <w:lang w:eastAsia="ru-RU"/>
        </w:rPr>
        <w:t xml:space="preserve">администрация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301285">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присваивает уникальные номера: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в части информации, указанной в п. 11 настоящего Порядка, - реестровую запись источника дохода бюджета реестра источников доходов бюджета;</w:t>
      </w:r>
    </w:p>
    <w:p w:rsidR="00E578D2" w:rsidRPr="00CE460B"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в части информации, указанной в п. 12 настоящего Порядка, - реестровую запись платежа по источнику дохода бюджета реестра источников доходов бюджета.</w:t>
      </w:r>
    </w:p>
    <w:p w:rsidR="00E578D2" w:rsidRPr="00CE460B"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При направлении участником процесса ведения реестра источников доходов бюджета измененной информации, указанной в п. 11 и 12 настоящего Порядка, ранее образованные реестровые записи обновляются.</w:t>
      </w:r>
    </w:p>
    <w:p w:rsidR="00243767"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В случае отрицательного результата проверки, указанной в п. 19 настоящего Порядка, информация, представленная участником процесса ведения реестра источников доходов бюджета в соответствии с п. 11 и 12 настоящего Порядка, не образует (не обновляет) реестровые записи. В указанном случае </w:t>
      </w:r>
      <w:r w:rsidR="00C65076">
        <w:rPr>
          <w:rFonts w:ascii="Times New Roman" w:eastAsia="Times New Roman" w:hAnsi="Times New Roman" w:cs="Times New Roman"/>
          <w:sz w:val="28"/>
          <w:szCs w:val="28"/>
          <w:lang w:eastAsia="ru-RU"/>
        </w:rPr>
        <w:t xml:space="preserve">администрация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C65076">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E578D2" w:rsidRPr="00CE460B"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21. В случае получения предусмотренного п. 20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w:t>
      </w:r>
      <w:r w:rsidRPr="00CE460B">
        <w:rPr>
          <w:rFonts w:ascii="Times New Roman" w:eastAsia="Times New Roman" w:hAnsi="Times New Roman" w:cs="Times New Roman"/>
          <w:sz w:val="28"/>
          <w:szCs w:val="28"/>
          <w:lang w:eastAsia="ru-RU"/>
        </w:rPr>
        <w:lastRenderedPageBreak/>
        <w:t>выявленные несоответствия и повторно представляет информацию для включения в реестр источников доходов бюджета.</w:t>
      </w:r>
    </w:p>
    <w:p w:rsidR="00E578D2" w:rsidRPr="00243767"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243767">
        <w:rPr>
          <w:rFonts w:ascii="Times New Roman" w:eastAsia="Times New Roman" w:hAnsi="Times New Roman" w:cs="Times New Roman"/>
          <w:sz w:val="28"/>
          <w:szCs w:val="28"/>
          <w:lang w:eastAsia="ru-RU"/>
        </w:rPr>
        <w:t xml:space="preserve">22. Уникальный номер реестровой записи источника дохода бюджета и уникальный номер реестровой записи платежа по источнику дохода бюджета реестра источников доходов бюджета имеют структуру, определенную п. 22 и п. 23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w:t>
      </w:r>
      <w:hyperlink r:id="rId9" w:history="1">
        <w:r w:rsidRPr="00243767">
          <w:rPr>
            <w:rFonts w:ascii="Times New Roman" w:eastAsia="Times New Roman" w:hAnsi="Times New Roman" w:cs="Times New Roman"/>
            <w:sz w:val="28"/>
            <w:szCs w:val="28"/>
            <w:lang w:eastAsia="ru-RU"/>
          </w:rPr>
          <w:t>Постановлением Правительства Российской Федерации от 31.08.2016 N 868 "О порядке формирования и ведения перечня источников доходов Российской Федерации"</w:t>
        </w:r>
      </w:hyperlink>
      <w:r w:rsidRPr="00243767">
        <w:rPr>
          <w:rFonts w:ascii="Times New Roman" w:eastAsia="Times New Roman" w:hAnsi="Times New Roman" w:cs="Times New Roman"/>
          <w:sz w:val="28"/>
          <w:szCs w:val="28"/>
          <w:lang w:eastAsia="ru-RU"/>
        </w:rPr>
        <w:t>.</w:t>
      </w:r>
    </w:p>
    <w:p w:rsidR="00E578D2" w:rsidRPr="007A3A8C"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23. Реестр источников доходов бюджета направляется в составе документов и материалов, представляемых одновременно с проектом решения о бюджете в </w:t>
      </w:r>
      <w:r w:rsidR="00C65076">
        <w:rPr>
          <w:rFonts w:ascii="Times New Roman" w:eastAsia="Times New Roman" w:hAnsi="Times New Roman" w:cs="Times New Roman"/>
          <w:sz w:val="28"/>
          <w:szCs w:val="28"/>
          <w:lang w:eastAsia="ru-RU"/>
        </w:rPr>
        <w:t xml:space="preserve">Совет народных депутатов </w:t>
      </w:r>
      <w:r w:rsidR="00510308">
        <w:rPr>
          <w:rFonts w:ascii="Times New Roman" w:eastAsia="Times New Roman" w:hAnsi="Times New Roman" w:cs="Times New Roman"/>
          <w:sz w:val="28"/>
          <w:szCs w:val="28"/>
          <w:lang w:eastAsia="ru-RU"/>
        </w:rPr>
        <w:t xml:space="preserve"> </w:t>
      </w:r>
      <w:r w:rsidR="00E77629">
        <w:rPr>
          <w:rFonts w:ascii="Times New Roman" w:eastAsia="Times New Roman" w:hAnsi="Times New Roman" w:cs="Times New Roman"/>
          <w:sz w:val="28"/>
          <w:szCs w:val="28"/>
          <w:lang w:eastAsia="ru-RU"/>
        </w:rPr>
        <w:t>Великоархангельского</w:t>
      </w:r>
      <w:r w:rsidR="00510308">
        <w:rPr>
          <w:rFonts w:ascii="Times New Roman" w:eastAsia="Times New Roman" w:hAnsi="Times New Roman" w:cs="Times New Roman"/>
          <w:sz w:val="28"/>
          <w:szCs w:val="28"/>
          <w:lang w:eastAsia="ru-RU"/>
        </w:rPr>
        <w:t xml:space="preserve"> </w:t>
      </w:r>
      <w:r w:rsidR="00C65076">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по форме согласно приложению к настоящему Порядку.</w:t>
      </w:r>
    </w:p>
    <w:p w:rsidR="00E578D2" w:rsidRDefault="00E578D2"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578D2" w:rsidRPr="00E578D2" w:rsidRDefault="00E578D2"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E578D2" w:rsidP="00A25F13">
      <w:pPr>
        <w:spacing w:before="100" w:beforeAutospacing="1" w:after="100" w:afterAutospacing="1" w:line="240" w:lineRule="auto"/>
        <w:jc w:val="right"/>
        <w:rPr>
          <w:rFonts w:ascii="Times New Roman" w:eastAsia="Times New Roman" w:hAnsi="Times New Roman" w:cs="Times New Roman"/>
          <w:b/>
          <w:bCs/>
          <w:sz w:val="27"/>
          <w:szCs w:val="27"/>
          <w:lang w:eastAsia="ru-RU"/>
        </w:rPr>
        <w:sectPr w:rsidR="00243767" w:rsidSect="00510308">
          <w:pgSz w:w="11906" w:h="16838"/>
          <w:pgMar w:top="1134" w:right="850" w:bottom="709" w:left="1701" w:header="708" w:footer="708" w:gutter="0"/>
          <w:cols w:space="708"/>
          <w:docGrid w:linePitch="360"/>
        </w:sectPr>
      </w:pPr>
      <w:r w:rsidRPr="00E578D2">
        <w:rPr>
          <w:rFonts w:ascii="Times New Roman" w:eastAsia="Times New Roman" w:hAnsi="Times New Roman" w:cs="Times New Roman"/>
          <w:sz w:val="24"/>
          <w:szCs w:val="24"/>
          <w:lang w:eastAsia="ru-RU"/>
        </w:rPr>
        <w:br/>
      </w:r>
    </w:p>
    <w:p w:rsidR="00A25F13" w:rsidRPr="00A25F13" w:rsidRDefault="00A25F13" w:rsidP="004A5AA2">
      <w:pPr>
        <w:spacing w:after="0" w:line="240" w:lineRule="auto"/>
        <w:jc w:val="right"/>
        <w:rPr>
          <w:rFonts w:ascii="Times New Roman" w:eastAsia="Times New Roman" w:hAnsi="Times New Roman" w:cs="Times New Roman"/>
          <w:sz w:val="20"/>
          <w:szCs w:val="20"/>
          <w:lang w:eastAsia="ru-RU"/>
        </w:rPr>
      </w:pPr>
      <w:r w:rsidRPr="00A25F13">
        <w:rPr>
          <w:rFonts w:ascii="Times New Roman" w:eastAsia="Times New Roman" w:hAnsi="Times New Roman" w:cs="Times New Roman"/>
          <w:sz w:val="20"/>
          <w:szCs w:val="20"/>
          <w:lang w:eastAsia="ru-RU"/>
        </w:rPr>
        <w:lastRenderedPageBreak/>
        <w:t>Приложение</w:t>
      </w:r>
      <w:r w:rsidRPr="00A25F13">
        <w:rPr>
          <w:rFonts w:ascii="Times New Roman" w:eastAsia="Times New Roman" w:hAnsi="Times New Roman" w:cs="Times New Roman"/>
          <w:sz w:val="20"/>
          <w:szCs w:val="20"/>
          <w:lang w:eastAsia="ru-RU"/>
        </w:rPr>
        <w:br/>
        <w:t>к Порядку</w:t>
      </w:r>
      <w:r w:rsidR="00E77629">
        <w:rPr>
          <w:rFonts w:ascii="Times New Roman" w:eastAsia="Times New Roman" w:hAnsi="Times New Roman" w:cs="Times New Roman"/>
          <w:sz w:val="20"/>
          <w:szCs w:val="20"/>
          <w:lang w:eastAsia="ru-RU"/>
        </w:rPr>
        <w:t xml:space="preserve"> </w:t>
      </w:r>
      <w:r w:rsidRPr="00A25F13">
        <w:rPr>
          <w:rFonts w:ascii="Times New Roman" w:eastAsia="Times New Roman" w:hAnsi="Times New Roman" w:cs="Times New Roman"/>
          <w:sz w:val="20"/>
          <w:szCs w:val="20"/>
          <w:lang w:eastAsia="ru-RU"/>
        </w:rPr>
        <w:t>формирования и ведения реестра</w:t>
      </w:r>
      <w:r w:rsidRPr="00A25F13">
        <w:rPr>
          <w:rFonts w:ascii="Times New Roman" w:eastAsia="Times New Roman" w:hAnsi="Times New Roman" w:cs="Times New Roman"/>
          <w:sz w:val="20"/>
          <w:szCs w:val="20"/>
          <w:lang w:eastAsia="ru-RU"/>
        </w:rPr>
        <w:br/>
        <w:t>источников доходов бюджета</w:t>
      </w:r>
      <w:r w:rsidRPr="00A25F13">
        <w:rPr>
          <w:rFonts w:ascii="Times New Roman" w:eastAsia="Times New Roman" w:hAnsi="Times New Roman" w:cs="Times New Roman"/>
          <w:sz w:val="20"/>
          <w:szCs w:val="20"/>
          <w:lang w:eastAsia="ru-RU"/>
        </w:rPr>
        <w:br/>
      </w:r>
      <w:r w:rsidR="00E77629" w:rsidRPr="00E77629">
        <w:rPr>
          <w:rFonts w:ascii="Times New Roman" w:eastAsia="Times New Roman" w:hAnsi="Times New Roman" w:cs="Times New Roman"/>
          <w:sz w:val="20"/>
          <w:szCs w:val="20"/>
          <w:lang w:eastAsia="ru-RU"/>
        </w:rPr>
        <w:t>Великоархангельского</w:t>
      </w:r>
      <w:r w:rsidR="00E77629" w:rsidRPr="00A25F13">
        <w:rPr>
          <w:rFonts w:ascii="Times New Roman" w:eastAsia="Times New Roman" w:hAnsi="Times New Roman" w:cs="Times New Roman"/>
          <w:sz w:val="20"/>
          <w:szCs w:val="20"/>
          <w:lang w:eastAsia="ru-RU"/>
        </w:rPr>
        <w:t xml:space="preserve"> </w:t>
      </w:r>
      <w:r w:rsidRPr="00A25F13">
        <w:rPr>
          <w:rFonts w:ascii="Times New Roman" w:eastAsia="Times New Roman" w:hAnsi="Times New Roman" w:cs="Times New Roman"/>
          <w:sz w:val="20"/>
          <w:szCs w:val="20"/>
          <w:lang w:eastAsia="ru-RU"/>
        </w:rPr>
        <w:t>сельского поселения</w:t>
      </w:r>
    </w:p>
    <w:p w:rsidR="00A25F13" w:rsidRDefault="00A25F13" w:rsidP="004A5AA2">
      <w:pPr>
        <w:spacing w:after="0" w:line="240" w:lineRule="auto"/>
        <w:jc w:val="center"/>
        <w:outlineLvl w:val="2"/>
        <w:rPr>
          <w:rFonts w:ascii="Times New Roman" w:eastAsia="Times New Roman" w:hAnsi="Times New Roman" w:cs="Times New Roman"/>
          <w:b/>
          <w:bCs/>
          <w:lang w:eastAsia="ru-RU"/>
        </w:rPr>
      </w:pPr>
    </w:p>
    <w:p w:rsidR="00A25F13" w:rsidRPr="00A25F13" w:rsidRDefault="00A25F13" w:rsidP="004A5AA2">
      <w:pPr>
        <w:spacing w:after="0" w:line="240" w:lineRule="auto"/>
        <w:jc w:val="center"/>
        <w:outlineLvl w:val="2"/>
        <w:rPr>
          <w:rFonts w:ascii="Times New Roman" w:eastAsia="Times New Roman" w:hAnsi="Times New Roman" w:cs="Times New Roman"/>
          <w:b/>
          <w:bCs/>
          <w:lang w:eastAsia="ru-RU"/>
        </w:rPr>
      </w:pPr>
      <w:r w:rsidRPr="00A25F13">
        <w:rPr>
          <w:rFonts w:ascii="Times New Roman" w:eastAsia="Times New Roman" w:hAnsi="Times New Roman" w:cs="Times New Roman"/>
          <w:b/>
          <w:bCs/>
          <w:lang w:eastAsia="ru-RU"/>
        </w:rPr>
        <w:t xml:space="preserve">Реестр источников доходов бюджета </w:t>
      </w:r>
      <w:r w:rsidR="00510308">
        <w:rPr>
          <w:rFonts w:ascii="Times New Roman" w:eastAsia="Times New Roman" w:hAnsi="Times New Roman" w:cs="Times New Roman"/>
          <w:b/>
          <w:bCs/>
          <w:lang w:eastAsia="ru-RU"/>
        </w:rPr>
        <w:t xml:space="preserve"> </w:t>
      </w:r>
      <w:r w:rsidR="00E77629" w:rsidRPr="00E77629">
        <w:rPr>
          <w:rFonts w:ascii="Times New Roman" w:eastAsia="Times New Roman" w:hAnsi="Times New Roman" w:cs="Times New Roman"/>
          <w:b/>
          <w:lang w:eastAsia="ru-RU"/>
        </w:rPr>
        <w:t>Великоархангельского</w:t>
      </w:r>
      <w:r w:rsidR="00510308">
        <w:rPr>
          <w:rFonts w:ascii="Times New Roman" w:eastAsia="Times New Roman" w:hAnsi="Times New Roman" w:cs="Times New Roman"/>
          <w:b/>
          <w:bCs/>
          <w:lang w:eastAsia="ru-RU"/>
        </w:rPr>
        <w:t xml:space="preserve"> </w:t>
      </w:r>
      <w:r w:rsidRPr="00A25F13">
        <w:rPr>
          <w:rFonts w:ascii="Times New Roman" w:eastAsia="Times New Roman" w:hAnsi="Times New Roman" w:cs="Times New Roman"/>
          <w:b/>
          <w:bCs/>
          <w:lang w:eastAsia="ru-RU"/>
        </w:rPr>
        <w:t>сельского поселения</w:t>
      </w:r>
    </w:p>
    <w:p w:rsidR="00243767" w:rsidRPr="00A25F13" w:rsidRDefault="00A25F13" w:rsidP="004A5AA2">
      <w:pPr>
        <w:spacing w:after="0" w:line="240" w:lineRule="auto"/>
        <w:jc w:val="center"/>
        <w:outlineLvl w:val="2"/>
        <w:rPr>
          <w:rFonts w:ascii="Times New Roman" w:eastAsia="Times New Roman" w:hAnsi="Times New Roman" w:cs="Times New Roman"/>
          <w:b/>
          <w:bCs/>
          <w:lang w:eastAsia="ru-RU"/>
        </w:rPr>
      </w:pPr>
      <w:r w:rsidRPr="00A25F13">
        <w:rPr>
          <w:rFonts w:ascii="Times New Roman" w:eastAsia="Times New Roman" w:hAnsi="Times New Roman" w:cs="Times New Roman"/>
          <w:b/>
          <w:bCs/>
          <w:lang w:eastAsia="ru-RU"/>
        </w:rPr>
        <w:t>Бутурлиновского муниципального района Воронежской области</w:t>
      </w:r>
    </w:p>
    <w:p w:rsidR="00A25F13" w:rsidRPr="00A25F13" w:rsidRDefault="00A25F13" w:rsidP="004A5AA2">
      <w:pPr>
        <w:spacing w:after="0" w:line="240" w:lineRule="auto"/>
        <w:jc w:val="center"/>
        <w:outlineLvl w:val="2"/>
        <w:rPr>
          <w:rFonts w:ascii="Times New Roman" w:eastAsia="Times New Roman" w:hAnsi="Times New Roman" w:cs="Times New Roman"/>
          <w:b/>
          <w:bCs/>
          <w:lang w:eastAsia="ru-RU"/>
        </w:rPr>
      </w:pPr>
    </w:p>
    <w:p w:rsidR="00A25F13" w:rsidRPr="00A25F13" w:rsidRDefault="00A25F13" w:rsidP="00A25F13">
      <w:pPr>
        <w:spacing w:after="0" w:line="240" w:lineRule="auto"/>
        <w:jc w:val="center"/>
        <w:outlineLvl w:val="2"/>
        <w:rPr>
          <w:rFonts w:ascii="Times New Roman" w:eastAsia="Times New Roman" w:hAnsi="Times New Roman" w:cs="Times New Roman"/>
          <w:bCs/>
          <w:lang w:eastAsia="ru-RU"/>
        </w:rPr>
      </w:pPr>
      <w:r w:rsidRPr="00A25F13">
        <w:rPr>
          <w:rFonts w:ascii="Times New Roman" w:eastAsia="Times New Roman" w:hAnsi="Times New Roman" w:cs="Times New Roman"/>
          <w:bCs/>
          <w:lang w:eastAsia="ru-RU"/>
        </w:rPr>
        <w:t>на «      » __________20__г.</w:t>
      </w:r>
    </w:p>
    <w:p w:rsidR="00A25F13" w:rsidRPr="00A25F13" w:rsidRDefault="00A25F13" w:rsidP="00A25F13">
      <w:pPr>
        <w:spacing w:after="0" w:line="240" w:lineRule="auto"/>
        <w:jc w:val="center"/>
        <w:outlineLvl w:val="2"/>
        <w:rPr>
          <w:rFonts w:ascii="Times New Roman" w:eastAsia="Times New Roman" w:hAnsi="Times New Roman" w:cs="Times New Roman"/>
          <w:b/>
          <w:bCs/>
          <w:lang w:eastAsia="ru-RU"/>
        </w:rPr>
      </w:pPr>
    </w:p>
    <w:tbl>
      <w:tblPr>
        <w:tblW w:w="5000" w:type="pct"/>
        <w:tblLayout w:type="fixed"/>
        <w:tblLook w:val="04A0"/>
      </w:tblPr>
      <w:tblGrid>
        <w:gridCol w:w="718"/>
        <w:gridCol w:w="1851"/>
        <w:gridCol w:w="940"/>
        <w:gridCol w:w="1127"/>
        <w:gridCol w:w="432"/>
        <w:gridCol w:w="1984"/>
        <w:gridCol w:w="435"/>
        <w:gridCol w:w="1550"/>
        <w:gridCol w:w="376"/>
        <w:gridCol w:w="940"/>
        <w:gridCol w:w="387"/>
        <w:gridCol w:w="568"/>
        <w:gridCol w:w="849"/>
        <w:gridCol w:w="92"/>
        <w:gridCol w:w="940"/>
        <w:gridCol w:w="816"/>
        <w:gridCol w:w="781"/>
      </w:tblGrid>
      <w:tr w:rsidR="00A25F13" w:rsidRPr="00A25F13" w:rsidTr="00A25F13">
        <w:trPr>
          <w:trHeight w:val="315"/>
        </w:trPr>
        <w:tc>
          <w:tcPr>
            <w:tcW w:w="86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 финансового органа</w:t>
            </w:r>
          </w:p>
        </w:tc>
        <w:tc>
          <w:tcPr>
            <w:tcW w:w="2314" w:type="pct"/>
            <w:gridSpan w:val="7"/>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r>
      <w:tr w:rsidR="00A25F13" w:rsidRPr="00A25F13" w:rsidTr="00A25F13">
        <w:trPr>
          <w:trHeight w:val="315"/>
        </w:trPr>
        <w:tc>
          <w:tcPr>
            <w:tcW w:w="86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Наименование бюджета </w:t>
            </w:r>
          </w:p>
        </w:tc>
        <w:tc>
          <w:tcPr>
            <w:tcW w:w="1663" w:type="pct"/>
            <w:gridSpan w:val="5"/>
            <w:tcBorders>
              <w:top w:val="single" w:sz="4" w:space="0" w:color="auto"/>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51" w:type="pct"/>
            <w:gridSpan w:val="2"/>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r>
      <w:tr w:rsidR="00A25F13" w:rsidRPr="00A25F13" w:rsidTr="00A25F13">
        <w:trPr>
          <w:trHeight w:val="315"/>
        </w:trPr>
        <w:tc>
          <w:tcPr>
            <w:tcW w:w="86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Единица измерения </w:t>
            </w:r>
          </w:p>
        </w:tc>
        <w:tc>
          <w:tcPr>
            <w:tcW w:w="699" w:type="pct"/>
            <w:gridSpan w:val="2"/>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тыс.руб.</w:t>
            </w:r>
          </w:p>
        </w:tc>
        <w:tc>
          <w:tcPr>
            <w:tcW w:w="964" w:type="pct"/>
            <w:gridSpan w:val="3"/>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w:t>
            </w:r>
          </w:p>
        </w:tc>
        <w:tc>
          <w:tcPr>
            <w:tcW w:w="651" w:type="pct"/>
            <w:gridSpan w:val="2"/>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w:t>
            </w: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r>
      <w:tr w:rsidR="00A25F13" w:rsidRPr="00A25F13" w:rsidTr="00A25F13">
        <w:trPr>
          <w:trHeight w:val="300"/>
        </w:trPr>
        <w:tc>
          <w:tcPr>
            <w:tcW w:w="243"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2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69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964" w:type="pct"/>
            <w:gridSpan w:val="3"/>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651"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r>
      <w:tr w:rsidR="00A25F13" w:rsidRPr="00A25F13" w:rsidTr="00A25F13">
        <w:trPr>
          <w:trHeight w:val="325"/>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Номер реест-ровой записи</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 группы источников доходов бюджетов/наименование источника дохода бюджета</w:t>
            </w:r>
          </w:p>
        </w:tc>
        <w:tc>
          <w:tcPr>
            <w:tcW w:w="845" w:type="pct"/>
            <w:gridSpan w:val="3"/>
            <w:tcBorders>
              <w:top w:val="single" w:sz="4" w:space="0" w:color="auto"/>
              <w:left w:val="nil"/>
              <w:bottom w:val="single" w:sz="4" w:space="0" w:color="auto"/>
              <w:right w:val="single" w:sz="4" w:space="0" w:color="auto"/>
            </w:tcBorders>
            <w:shd w:val="clear" w:color="auto" w:fill="auto"/>
            <w:hideMark/>
          </w:tcPr>
          <w:p w:rsidR="00A25F13" w:rsidRPr="00A25F13"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Код классификации</w:t>
            </w:r>
          </w:p>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 доходов бюджетов</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 главного администратора доходов</w:t>
            </w:r>
          </w:p>
        </w:tc>
        <w:tc>
          <w:tcPr>
            <w:tcW w:w="67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5F13" w:rsidRPr="00A25F13"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П</w:t>
            </w:r>
            <w:r w:rsidR="00A25F13" w:rsidRPr="00A25F13">
              <w:rPr>
                <w:rFonts w:ascii="Times New Roman" w:eastAsia="Times New Roman" w:hAnsi="Times New Roman" w:cs="Times New Roman"/>
                <w:lang w:eastAsia="ru-RU"/>
              </w:rPr>
              <w:t xml:space="preserve">рогноз доходов бюджета на </w:t>
            </w:r>
            <w:r w:rsidRPr="00FF6A77">
              <w:rPr>
                <w:rFonts w:ascii="Times New Roman" w:eastAsia="Times New Roman" w:hAnsi="Times New Roman" w:cs="Times New Roman"/>
                <w:lang w:eastAsia="ru-RU"/>
              </w:rPr>
              <w:t>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 г. </w:t>
            </w:r>
          </w:p>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(текущий финансовый год)</w:t>
            </w:r>
          </w:p>
        </w:tc>
        <w:tc>
          <w:tcPr>
            <w:tcW w:w="57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Кассовые поступления в текущем фина</w:t>
            </w:r>
            <w:r w:rsidR="00A25F13" w:rsidRPr="00A25F13">
              <w:rPr>
                <w:rFonts w:ascii="Times New Roman" w:eastAsia="Times New Roman" w:hAnsi="Times New Roman" w:cs="Times New Roman"/>
                <w:lang w:eastAsia="ru-RU"/>
              </w:rPr>
              <w:t xml:space="preserve">нсовом году </w:t>
            </w:r>
            <w:r w:rsidR="00A25F13" w:rsidRPr="00A25F13">
              <w:rPr>
                <w:rFonts w:ascii="Times New Roman" w:eastAsia="Times New Roman" w:hAnsi="Times New Roman" w:cs="Times New Roman"/>
                <w:lang w:eastAsia="ru-RU"/>
              </w:rPr>
              <w:br/>
              <w:t>(по состоянию на «  »._</w:t>
            </w:r>
            <w:r w:rsidRPr="00FF6A77">
              <w:rPr>
                <w:rFonts w:ascii="Times New Roman" w:eastAsia="Times New Roman" w:hAnsi="Times New Roman" w:cs="Times New Roman"/>
                <w:lang w:eastAsia="ru-RU"/>
              </w:rPr>
              <w:t>.20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 г.)</w:t>
            </w:r>
          </w:p>
        </w:tc>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Оценка исполнения </w:t>
            </w:r>
            <w:r w:rsidRPr="00FF6A77">
              <w:rPr>
                <w:rFonts w:ascii="Times New Roman" w:eastAsia="Times New Roman" w:hAnsi="Times New Roman" w:cs="Times New Roman"/>
                <w:lang w:eastAsia="ru-RU"/>
              </w:rPr>
              <w:br/>
              <w:t>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 г.            (текущий финансовый год)</w:t>
            </w:r>
          </w:p>
        </w:tc>
        <w:tc>
          <w:tcPr>
            <w:tcW w:w="889" w:type="pct"/>
            <w:gridSpan w:val="4"/>
            <w:tcBorders>
              <w:top w:val="single" w:sz="4" w:space="0" w:color="auto"/>
              <w:left w:val="nil"/>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Прогноз доходов бюджета</w:t>
            </w:r>
          </w:p>
        </w:tc>
      </w:tr>
      <w:tr w:rsidR="00A25F13" w:rsidRPr="00A25F13" w:rsidTr="00A25F13">
        <w:trPr>
          <w:trHeight w:val="1320"/>
        </w:trPr>
        <w:tc>
          <w:tcPr>
            <w:tcW w:w="243" w:type="pct"/>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код</w:t>
            </w:r>
          </w:p>
        </w:tc>
        <w:tc>
          <w:tcPr>
            <w:tcW w:w="527" w:type="pct"/>
            <w:gridSpan w:val="2"/>
            <w:tcBorders>
              <w:top w:val="nil"/>
              <w:left w:val="nil"/>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w:t>
            </w: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71" w:type="pct"/>
            <w:gridSpan w:val="2"/>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576" w:type="pct"/>
            <w:gridSpan w:val="3"/>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479" w:type="pct"/>
            <w:gridSpan w:val="2"/>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49"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 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г.</w:t>
            </w:r>
            <w:r w:rsidRPr="00FF6A77">
              <w:rPr>
                <w:rFonts w:ascii="Times New Roman" w:eastAsia="Times New Roman" w:hAnsi="Times New Roman" w:cs="Times New Roman"/>
                <w:lang w:eastAsia="ru-RU"/>
              </w:rPr>
              <w:br/>
              <w:t>(очередной финансовый год)</w:t>
            </w:r>
          </w:p>
        </w:tc>
        <w:tc>
          <w:tcPr>
            <w:tcW w:w="276"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 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г. </w:t>
            </w:r>
            <w:r w:rsidRPr="00FF6A77">
              <w:rPr>
                <w:rFonts w:ascii="Times New Roman" w:eastAsia="Times New Roman" w:hAnsi="Times New Roman" w:cs="Times New Roman"/>
                <w:lang w:eastAsia="ru-RU"/>
              </w:rPr>
              <w:br/>
              <w:t>(первый год планового периода)</w:t>
            </w:r>
          </w:p>
        </w:tc>
        <w:tc>
          <w:tcPr>
            <w:tcW w:w="264"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 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г.</w:t>
            </w:r>
            <w:r w:rsidRPr="00FF6A77">
              <w:rPr>
                <w:rFonts w:ascii="Times New Roman" w:eastAsia="Times New Roman" w:hAnsi="Times New Roman" w:cs="Times New Roman"/>
                <w:lang w:eastAsia="ru-RU"/>
              </w:rPr>
              <w:br/>
              <w:t xml:space="preserve"> (второй год планового периода)</w:t>
            </w:r>
          </w:p>
        </w:tc>
      </w:tr>
      <w:tr w:rsidR="00A25F13" w:rsidRPr="00A25F13" w:rsidTr="00A25F13">
        <w:trPr>
          <w:trHeight w:val="300"/>
        </w:trPr>
        <w:tc>
          <w:tcPr>
            <w:tcW w:w="243" w:type="pct"/>
            <w:tcBorders>
              <w:top w:val="nil"/>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1</w:t>
            </w:r>
          </w:p>
        </w:tc>
        <w:tc>
          <w:tcPr>
            <w:tcW w:w="626"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2</w:t>
            </w:r>
          </w:p>
        </w:tc>
        <w:tc>
          <w:tcPr>
            <w:tcW w:w="318"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3</w:t>
            </w:r>
          </w:p>
        </w:tc>
        <w:tc>
          <w:tcPr>
            <w:tcW w:w="527"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4</w:t>
            </w:r>
          </w:p>
        </w:tc>
        <w:tc>
          <w:tcPr>
            <w:tcW w:w="671"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5</w:t>
            </w:r>
          </w:p>
        </w:tc>
        <w:tc>
          <w:tcPr>
            <w:tcW w:w="671"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6</w:t>
            </w:r>
          </w:p>
        </w:tc>
        <w:tc>
          <w:tcPr>
            <w:tcW w:w="576" w:type="pct"/>
            <w:gridSpan w:val="3"/>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7</w:t>
            </w:r>
          </w:p>
        </w:tc>
        <w:tc>
          <w:tcPr>
            <w:tcW w:w="479"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8</w:t>
            </w:r>
          </w:p>
        </w:tc>
        <w:tc>
          <w:tcPr>
            <w:tcW w:w="349"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9</w:t>
            </w:r>
          </w:p>
        </w:tc>
        <w:tc>
          <w:tcPr>
            <w:tcW w:w="276"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10</w:t>
            </w:r>
          </w:p>
        </w:tc>
        <w:tc>
          <w:tcPr>
            <w:tcW w:w="264"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11</w:t>
            </w:r>
          </w:p>
        </w:tc>
      </w:tr>
      <w:tr w:rsidR="00A25F13" w:rsidRPr="00A25F13" w:rsidTr="00A25F13">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2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18"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27"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76" w:type="pct"/>
            <w:gridSpan w:val="3"/>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4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64"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r>
      <w:tr w:rsidR="00A25F13" w:rsidRPr="00A25F13" w:rsidTr="00A25F13">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2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18"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27"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76" w:type="pct"/>
            <w:gridSpan w:val="3"/>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4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64"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r>
    </w:tbl>
    <w:p w:rsidR="004A5AA2" w:rsidRDefault="004A5AA2" w:rsidP="004A5AA2">
      <w:pPr>
        <w:spacing w:after="0" w:line="240" w:lineRule="auto"/>
        <w:rPr>
          <w:rFonts w:ascii="Times New Roman" w:eastAsia="Times New Roman" w:hAnsi="Times New Roman" w:cs="Times New Roman"/>
          <w:sz w:val="24"/>
          <w:szCs w:val="24"/>
          <w:lang w:eastAsia="ru-RU"/>
        </w:rPr>
      </w:pPr>
    </w:p>
    <w:p w:rsidR="00E578D2" w:rsidRPr="00E578D2" w:rsidRDefault="00A25F13" w:rsidP="004A5A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E578D2" w:rsidRPr="00E578D2">
        <w:rPr>
          <w:rFonts w:ascii="Times New Roman" w:eastAsia="Times New Roman" w:hAnsi="Times New Roman" w:cs="Times New Roman"/>
          <w:sz w:val="24"/>
          <w:szCs w:val="24"/>
          <w:lang w:eastAsia="ru-RU"/>
        </w:rPr>
        <w:t>уководитель __________________ ___________ _______________________________</w:t>
      </w:r>
    </w:p>
    <w:p w:rsidR="00E578D2" w:rsidRPr="00E578D2" w:rsidRDefault="004A5AA2" w:rsidP="004A5A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E578D2" w:rsidRPr="00E578D2">
        <w:rPr>
          <w:rFonts w:ascii="Times New Roman" w:eastAsia="Times New Roman" w:hAnsi="Times New Roman" w:cs="Times New Roman"/>
          <w:sz w:val="24"/>
          <w:szCs w:val="24"/>
          <w:lang w:eastAsia="ru-RU"/>
        </w:rPr>
        <w:t> (уполномоченное лицо) (должность) (подпись) (расшифровка подписи)</w:t>
      </w:r>
    </w:p>
    <w:p w:rsidR="00862D08" w:rsidRDefault="004A5AA2" w:rsidP="004A5AA2">
      <w:pPr>
        <w:spacing w:after="0" w:line="240" w:lineRule="auto"/>
      </w:pPr>
      <w:r>
        <w:rPr>
          <w:rFonts w:ascii="Times New Roman" w:eastAsia="Times New Roman" w:hAnsi="Times New Roman" w:cs="Times New Roman"/>
          <w:sz w:val="24"/>
          <w:szCs w:val="24"/>
          <w:lang w:eastAsia="ru-RU"/>
        </w:rPr>
        <w:br/>
        <w:t>«</w:t>
      </w:r>
      <w:r w:rsidR="00E578D2" w:rsidRPr="00E578D2">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E578D2" w:rsidRPr="00E578D2">
        <w:rPr>
          <w:rFonts w:ascii="Times New Roman" w:eastAsia="Times New Roman" w:hAnsi="Times New Roman" w:cs="Times New Roman"/>
          <w:sz w:val="24"/>
          <w:szCs w:val="24"/>
          <w:lang w:eastAsia="ru-RU"/>
        </w:rPr>
        <w:t xml:space="preserve"> __________ 20__ г.</w:t>
      </w:r>
    </w:p>
    <w:sectPr w:rsidR="00862D08" w:rsidSect="00E77629">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CF2" w:rsidRDefault="00AC1CF2" w:rsidP="00E77629">
      <w:pPr>
        <w:spacing w:after="0" w:line="240" w:lineRule="auto"/>
      </w:pPr>
      <w:r>
        <w:separator/>
      </w:r>
    </w:p>
  </w:endnote>
  <w:endnote w:type="continuationSeparator" w:id="1">
    <w:p w:rsidR="00AC1CF2" w:rsidRDefault="00AC1CF2" w:rsidP="00E77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CF2" w:rsidRDefault="00AC1CF2" w:rsidP="00E77629">
      <w:pPr>
        <w:spacing w:after="0" w:line="240" w:lineRule="auto"/>
      </w:pPr>
      <w:r>
        <w:separator/>
      </w:r>
    </w:p>
  </w:footnote>
  <w:footnote w:type="continuationSeparator" w:id="1">
    <w:p w:rsidR="00AC1CF2" w:rsidRDefault="00AC1CF2" w:rsidP="00E776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46A4"/>
    <w:rsid w:val="000856FD"/>
    <w:rsid w:val="000D0D9A"/>
    <w:rsid w:val="001C7E92"/>
    <w:rsid w:val="00243767"/>
    <w:rsid w:val="00301285"/>
    <w:rsid w:val="00304C9D"/>
    <w:rsid w:val="00397CCE"/>
    <w:rsid w:val="003A79D2"/>
    <w:rsid w:val="004A5AA2"/>
    <w:rsid w:val="00510308"/>
    <w:rsid w:val="00534A40"/>
    <w:rsid w:val="00637FE7"/>
    <w:rsid w:val="00661AE5"/>
    <w:rsid w:val="006868D1"/>
    <w:rsid w:val="006D7F3F"/>
    <w:rsid w:val="00753304"/>
    <w:rsid w:val="007A3A8C"/>
    <w:rsid w:val="00861F37"/>
    <w:rsid w:val="00862D08"/>
    <w:rsid w:val="00A25F13"/>
    <w:rsid w:val="00A6234D"/>
    <w:rsid w:val="00AC1CF2"/>
    <w:rsid w:val="00C65076"/>
    <w:rsid w:val="00CE460B"/>
    <w:rsid w:val="00D23496"/>
    <w:rsid w:val="00E578D2"/>
    <w:rsid w:val="00E77629"/>
    <w:rsid w:val="00F046A4"/>
    <w:rsid w:val="00FF6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3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304"/>
    <w:rPr>
      <w:rFonts w:ascii="Tahoma" w:hAnsi="Tahoma" w:cs="Tahoma"/>
      <w:sz w:val="16"/>
      <w:szCs w:val="16"/>
    </w:rPr>
  </w:style>
  <w:style w:type="paragraph" w:styleId="a5">
    <w:name w:val="header"/>
    <w:basedOn w:val="a"/>
    <w:link w:val="a6"/>
    <w:uiPriority w:val="99"/>
    <w:semiHidden/>
    <w:unhideWhenUsed/>
    <w:rsid w:val="00E776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7629"/>
  </w:style>
  <w:style w:type="paragraph" w:styleId="a7">
    <w:name w:val="footer"/>
    <w:basedOn w:val="a"/>
    <w:link w:val="a8"/>
    <w:uiPriority w:val="99"/>
    <w:semiHidden/>
    <w:unhideWhenUsed/>
    <w:rsid w:val="00E7762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7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66856">
      <w:bodyDiv w:val="1"/>
      <w:marLeft w:val="0"/>
      <w:marRight w:val="0"/>
      <w:marTop w:val="0"/>
      <w:marBottom w:val="0"/>
      <w:divBdr>
        <w:top w:val="none" w:sz="0" w:space="0" w:color="auto"/>
        <w:left w:val="none" w:sz="0" w:space="0" w:color="auto"/>
        <w:bottom w:val="none" w:sz="0" w:space="0" w:color="auto"/>
        <w:right w:val="none" w:sz="0" w:space="0" w:color="auto"/>
      </w:divBdr>
    </w:div>
    <w:div w:id="211040662">
      <w:bodyDiv w:val="1"/>
      <w:marLeft w:val="0"/>
      <w:marRight w:val="0"/>
      <w:marTop w:val="0"/>
      <w:marBottom w:val="0"/>
      <w:divBdr>
        <w:top w:val="none" w:sz="0" w:space="0" w:color="auto"/>
        <w:left w:val="none" w:sz="0" w:space="0" w:color="auto"/>
        <w:bottom w:val="none" w:sz="0" w:space="0" w:color="auto"/>
        <w:right w:val="none" w:sz="0" w:space="0" w:color="auto"/>
      </w:divBdr>
    </w:div>
    <w:div w:id="213081314">
      <w:bodyDiv w:val="1"/>
      <w:marLeft w:val="0"/>
      <w:marRight w:val="0"/>
      <w:marTop w:val="0"/>
      <w:marBottom w:val="0"/>
      <w:divBdr>
        <w:top w:val="none" w:sz="0" w:space="0" w:color="auto"/>
        <w:left w:val="none" w:sz="0" w:space="0" w:color="auto"/>
        <w:bottom w:val="none" w:sz="0" w:space="0" w:color="auto"/>
        <w:right w:val="none" w:sz="0" w:space="0" w:color="auto"/>
      </w:divBdr>
    </w:div>
    <w:div w:id="227346826">
      <w:bodyDiv w:val="1"/>
      <w:marLeft w:val="0"/>
      <w:marRight w:val="0"/>
      <w:marTop w:val="0"/>
      <w:marBottom w:val="0"/>
      <w:divBdr>
        <w:top w:val="none" w:sz="0" w:space="0" w:color="auto"/>
        <w:left w:val="none" w:sz="0" w:space="0" w:color="auto"/>
        <w:bottom w:val="none" w:sz="0" w:space="0" w:color="auto"/>
        <w:right w:val="none" w:sz="0" w:space="0" w:color="auto"/>
      </w:divBdr>
    </w:div>
    <w:div w:id="347105906">
      <w:bodyDiv w:val="1"/>
      <w:marLeft w:val="0"/>
      <w:marRight w:val="0"/>
      <w:marTop w:val="0"/>
      <w:marBottom w:val="0"/>
      <w:divBdr>
        <w:top w:val="none" w:sz="0" w:space="0" w:color="auto"/>
        <w:left w:val="none" w:sz="0" w:space="0" w:color="auto"/>
        <w:bottom w:val="none" w:sz="0" w:space="0" w:color="auto"/>
        <w:right w:val="none" w:sz="0" w:space="0" w:color="auto"/>
      </w:divBdr>
    </w:div>
    <w:div w:id="1160075877">
      <w:bodyDiv w:val="1"/>
      <w:marLeft w:val="0"/>
      <w:marRight w:val="0"/>
      <w:marTop w:val="0"/>
      <w:marBottom w:val="0"/>
      <w:divBdr>
        <w:top w:val="none" w:sz="0" w:space="0" w:color="auto"/>
        <w:left w:val="none" w:sz="0" w:space="0" w:color="auto"/>
        <w:bottom w:val="none" w:sz="0" w:space="0" w:color="auto"/>
        <w:right w:val="none" w:sz="0" w:space="0" w:color="auto"/>
      </w:divBdr>
    </w:div>
    <w:div w:id="1319770883">
      <w:bodyDiv w:val="1"/>
      <w:marLeft w:val="0"/>
      <w:marRight w:val="0"/>
      <w:marTop w:val="0"/>
      <w:marBottom w:val="0"/>
      <w:divBdr>
        <w:top w:val="none" w:sz="0" w:space="0" w:color="auto"/>
        <w:left w:val="none" w:sz="0" w:space="0" w:color="auto"/>
        <w:bottom w:val="none" w:sz="0" w:space="0" w:color="auto"/>
        <w:right w:val="none" w:sz="0" w:space="0" w:color="auto"/>
      </w:divBdr>
    </w:div>
    <w:div w:id="1354114749">
      <w:bodyDiv w:val="1"/>
      <w:marLeft w:val="0"/>
      <w:marRight w:val="0"/>
      <w:marTop w:val="0"/>
      <w:marBottom w:val="0"/>
      <w:divBdr>
        <w:top w:val="none" w:sz="0" w:space="0" w:color="auto"/>
        <w:left w:val="none" w:sz="0" w:space="0" w:color="auto"/>
        <w:bottom w:val="none" w:sz="0" w:space="0" w:color="auto"/>
        <w:right w:val="none" w:sz="0" w:space="0" w:color="auto"/>
      </w:divBdr>
    </w:div>
    <w:div w:id="1435977967">
      <w:bodyDiv w:val="1"/>
      <w:marLeft w:val="0"/>
      <w:marRight w:val="0"/>
      <w:marTop w:val="0"/>
      <w:marBottom w:val="0"/>
      <w:divBdr>
        <w:top w:val="none" w:sz="0" w:space="0" w:color="auto"/>
        <w:left w:val="none" w:sz="0" w:space="0" w:color="auto"/>
        <w:bottom w:val="none" w:sz="0" w:space="0" w:color="auto"/>
        <w:right w:val="none" w:sz="0" w:space="0" w:color="auto"/>
      </w:divBdr>
    </w:div>
    <w:div w:id="1542981967">
      <w:bodyDiv w:val="1"/>
      <w:marLeft w:val="0"/>
      <w:marRight w:val="0"/>
      <w:marTop w:val="0"/>
      <w:marBottom w:val="0"/>
      <w:divBdr>
        <w:top w:val="none" w:sz="0" w:space="0" w:color="auto"/>
        <w:left w:val="none" w:sz="0" w:space="0" w:color="auto"/>
        <w:bottom w:val="none" w:sz="0" w:space="0" w:color="auto"/>
        <w:right w:val="none" w:sz="0" w:space="0" w:color="auto"/>
      </w:divBdr>
    </w:div>
    <w:div w:id="1584337082">
      <w:bodyDiv w:val="1"/>
      <w:marLeft w:val="0"/>
      <w:marRight w:val="0"/>
      <w:marTop w:val="0"/>
      <w:marBottom w:val="0"/>
      <w:divBdr>
        <w:top w:val="none" w:sz="0" w:space="0" w:color="auto"/>
        <w:left w:val="none" w:sz="0" w:space="0" w:color="auto"/>
        <w:bottom w:val="none" w:sz="0" w:space="0" w:color="auto"/>
        <w:right w:val="none" w:sz="0" w:space="0" w:color="auto"/>
      </w:divBdr>
      <w:divsChild>
        <w:div w:id="1426337701">
          <w:marLeft w:val="0"/>
          <w:marRight w:val="0"/>
          <w:marTop w:val="0"/>
          <w:marBottom w:val="0"/>
          <w:divBdr>
            <w:top w:val="none" w:sz="0" w:space="0" w:color="auto"/>
            <w:left w:val="none" w:sz="0" w:space="0" w:color="auto"/>
            <w:bottom w:val="none" w:sz="0" w:space="0" w:color="auto"/>
            <w:right w:val="none" w:sz="0" w:space="0" w:color="auto"/>
          </w:divBdr>
          <w:divsChild>
            <w:div w:id="999774710">
              <w:marLeft w:val="0"/>
              <w:marRight w:val="0"/>
              <w:marTop w:val="0"/>
              <w:marBottom w:val="0"/>
              <w:divBdr>
                <w:top w:val="none" w:sz="0" w:space="0" w:color="auto"/>
                <w:left w:val="none" w:sz="0" w:space="0" w:color="auto"/>
                <w:bottom w:val="none" w:sz="0" w:space="0" w:color="auto"/>
                <w:right w:val="none" w:sz="0" w:space="0" w:color="auto"/>
              </w:divBdr>
              <w:divsChild>
                <w:div w:id="1451044935">
                  <w:marLeft w:val="0"/>
                  <w:marRight w:val="0"/>
                  <w:marTop w:val="0"/>
                  <w:marBottom w:val="0"/>
                  <w:divBdr>
                    <w:top w:val="none" w:sz="0" w:space="0" w:color="auto"/>
                    <w:left w:val="none" w:sz="0" w:space="0" w:color="auto"/>
                    <w:bottom w:val="none" w:sz="0" w:space="0" w:color="auto"/>
                    <w:right w:val="none" w:sz="0" w:space="0" w:color="auto"/>
                  </w:divBdr>
                  <w:divsChild>
                    <w:div w:id="538326576">
                      <w:marLeft w:val="0"/>
                      <w:marRight w:val="0"/>
                      <w:marTop w:val="0"/>
                      <w:marBottom w:val="0"/>
                      <w:divBdr>
                        <w:top w:val="none" w:sz="0" w:space="0" w:color="auto"/>
                        <w:left w:val="none" w:sz="0" w:space="0" w:color="auto"/>
                        <w:bottom w:val="none" w:sz="0" w:space="0" w:color="auto"/>
                        <w:right w:val="none" w:sz="0" w:space="0" w:color="auto"/>
                      </w:divBdr>
                      <w:divsChild>
                        <w:div w:id="761875562">
                          <w:marLeft w:val="0"/>
                          <w:marRight w:val="0"/>
                          <w:marTop w:val="0"/>
                          <w:marBottom w:val="0"/>
                          <w:divBdr>
                            <w:top w:val="none" w:sz="0" w:space="0" w:color="auto"/>
                            <w:left w:val="none" w:sz="0" w:space="0" w:color="auto"/>
                            <w:bottom w:val="none" w:sz="0" w:space="0" w:color="auto"/>
                            <w:right w:val="none" w:sz="0" w:space="0" w:color="auto"/>
                          </w:divBdr>
                          <w:divsChild>
                            <w:div w:id="536965533">
                              <w:marLeft w:val="0"/>
                              <w:marRight w:val="0"/>
                              <w:marTop w:val="0"/>
                              <w:marBottom w:val="0"/>
                              <w:divBdr>
                                <w:top w:val="none" w:sz="0" w:space="0" w:color="auto"/>
                                <w:left w:val="none" w:sz="0" w:space="0" w:color="auto"/>
                                <w:bottom w:val="none" w:sz="0" w:space="0" w:color="auto"/>
                                <w:right w:val="none" w:sz="0" w:space="0" w:color="auto"/>
                              </w:divBdr>
                              <w:divsChild>
                                <w:div w:id="1102532347">
                                  <w:marLeft w:val="0"/>
                                  <w:marRight w:val="0"/>
                                  <w:marTop w:val="0"/>
                                  <w:marBottom w:val="0"/>
                                  <w:divBdr>
                                    <w:top w:val="none" w:sz="0" w:space="0" w:color="auto"/>
                                    <w:left w:val="none" w:sz="0" w:space="0" w:color="auto"/>
                                    <w:bottom w:val="none" w:sz="0" w:space="0" w:color="auto"/>
                                    <w:right w:val="none" w:sz="0" w:space="0" w:color="auto"/>
                                  </w:divBdr>
                                  <w:divsChild>
                                    <w:div w:id="1391685188">
                                      <w:marLeft w:val="0"/>
                                      <w:marRight w:val="0"/>
                                      <w:marTop w:val="0"/>
                                      <w:marBottom w:val="0"/>
                                      <w:divBdr>
                                        <w:top w:val="none" w:sz="0" w:space="0" w:color="auto"/>
                                        <w:left w:val="none" w:sz="0" w:space="0" w:color="auto"/>
                                        <w:bottom w:val="none" w:sz="0" w:space="0" w:color="auto"/>
                                        <w:right w:val="none" w:sz="0" w:space="0" w:color="auto"/>
                                      </w:divBdr>
                                      <w:divsChild>
                                        <w:div w:id="1191796284">
                                          <w:marLeft w:val="0"/>
                                          <w:marRight w:val="0"/>
                                          <w:marTop w:val="0"/>
                                          <w:marBottom w:val="0"/>
                                          <w:divBdr>
                                            <w:top w:val="none" w:sz="0" w:space="0" w:color="auto"/>
                                            <w:left w:val="none" w:sz="0" w:space="0" w:color="auto"/>
                                            <w:bottom w:val="none" w:sz="0" w:space="0" w:color="auto"/>
                                            <w:right w:val="none" w:sz="0" w:space="0" w:color="auto"/>
                                          </w:divBdr>
                                          <w:divsChild>
                                            <w:div w:id="1394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721638">
      <w:bodyDiv w:val="1"/>
      <w:marLeft w:val="0"/>
      <w:marRight w:val="0"/>
      <w:marTop w:val="0"/>
      <w:marBottom w:val="0"/>
      <w:divBdr>
        <w:top w:val="none" w:sz="0" w:space="0" w:color="auto"/>
        <w:left w:val="none" w:sz="0" w:space="0" w:color="auto"/>
        <w:bottom w:val="none" w:sz="0" w:space="0" w:color="auto"/>
        <w:right w:val="none" w:sz="0" w:space="0" w:color="auto"/>
      </w:divBdr>
      <w:divsChild>
        <w:div w:id="466314199">
          <w:marLeft w:val="0"/>
          <w:marRight w:val="0"/>
          <w:marTop w:val="0"/>
          <w:marBottom w:val="0"/>
          <w:divBdr>
            <w:top w:val="none" w:sz="0" w:space="0" w:color="auto"/>
            <w:left w:val="none" w:sz="0" w:space="0" w:color="auto"/>
            <w:bottom w:val="none" w:sz="0" w:space="0" w:color="auto"/>
            <w:right w:val="none" w:sz="0" w:space="0" w:color="auto"/>
          </w:divBdr>
          <w:divsChild>
            <w:div w:id="928267773">
              <w:marLeft w:val="0"/>
              <w:marRight w:val="0"/>
              <w:marTop w:val="0"/>
              <w:marBottom w:val="0"/>
              <w:divBdr>
                <w:top w:val="none" w:sz="0" w:space="0" w:color="auto"/>
                <w:left w:val="none" w:sz="0" w:space="0" w:color="auto"/>
                <w:bottom w:val="none" w:sz="0" w:space="0" w:color="auto"/>
                <w:right w:val="none" w:sz="0" w:space="0" w:color="auto"/>
              </w:divBdr>
              <w:divsChild>
                <w:div w:id="813719213">
                  <w:marLeft w:val="0"/>
                  <w:marRight w:val="0"/>
                  <w:marTop w:val="0"/>
                  <w:marBottom w:val="0"/>
                  <w:divBdr>
                    <w:top w:val="none" w:sz="0" w:space="0" w:color="auto"/>
                    <w:left w:val="none" w:sz="0" w:space="0" w:color="auto"/>
                    <w:bottom w:val="none" w:sz="0" w:space="0" w:color="auto"/>
                    <w:right w:val="none" w:sz="0" w:space="0" w:color="auto"/>
                  </w:divBdr>
                  <w:divsChild>
                    <w:div w:id="1703633955">
                      <w:marLeft w:val="0"/>
                      <w:marRight w:val="0"/>
                      <w:marTop w:val="0"/>
                      <w:marBottom w:val="0"/>
                      <w:divBdr>
                        <w:top w:val="none" w:sz="0" w:space="0" w:color="auto"/>
                        <w:left w:val="none" w:sz="0" w:space="0" w:color="auto"/>
                        <w:bottom w:val="none" w:sz="0" w:space="0" w:color="auto"/>
                        <w:right w:val="none" w:sz="0" w:space="0" w:color="auto"/>
                      </w:divBdr>
                      <w:divsChild>
                        <w:div w:id="1171412323">
                          <w:marLeft w:val="0"/>
                          <w:marRight w:val="0"/>
                          <w:marTop w:val="0"/>
                          <w:marBottom w:val="0"/>
                          <w:divBdr>
                            <w:top w:val="none" w:sz="0" w:space="0" w:color="auto"/>
                            <w:left w:val="none" w:sz="0" w:space="0" w:color="auto"/>
                            <w:bottom w:val="none" w:sz="0" w:space="0" w:color="auto"/>
                            <w:right w:val="none" w:sz="0" w:space="0" w:color="auto"/>
                          </w:divBdr>
                          <w:divsChild>
                            <w:div w:id="1798525859">
                              <w:marLeft w:val="0"/>
                              <w:marRight w:val="0"/>
                              <w:marTop w:val="0"/>
                              <w:marBottom w:val="0"/>
                              <w:divBdr>
                                <w:top w:val="none" w:sz="0" w:space="0" w:color="auto"/>
                                <w:left w:val="none" w:sz="0" w:space="0" w:color="auto"/>
                                <w:bottom w:val="none" w:sz="0" w:space="0" w:color="auto"/>
                                <w:right w:val="none" w:sz="0" w:space="0" w:color="auto"/>
                              </w:divBdr>
                              <w:divsChild>
                                <w:div w:id="1515605097">
                                  <w:marLeft w:val="0"/>
                                  <w:marRight w:val="0"/>
                                  <w:marTop w:val="0"/>
                                  <w:marBottom w:val="0"/>
                                  <w:divBdr>
                                    <w:top w:val="none" w:sz="0" w:space="0" w:color="auto"/>
                                    <w:left w:val="none" w:sz="0" w:space="0" w:color="auto"/>
                                    <w:bottom w:val="none" w:sz="0" w:space="0" w:color="auto"/>
                                    <w:right w:val="none" w:sz="0" w:space="0" w:color="auto"/>
                                  </w:divBdr>
                                  <w:divsChild>
                                    <w:div w:id="947197188">
                                      <w:marLeft w:val="0"/>
                                      <w:marRight w:val="0"/>
                                      <w:marTop w:val="0"/>
                                      <w:marBottom w:val="0"/>
                                      <w:divBdr>
                                        <w:top w:val="none" w:sz="0" w:space="0" w:color="auto"/>
                                        <w:left w:val="none" w:sz="0" w:space="0" w:color="auto"/>
                                        <w:bottom w:val="none" w:sz="0" w:space="0" w:color="auto"/>
                                        <w:right w:val="none" w:sz="0" w:space="0" w:color="auto"/>
                                      </w:divBdr>
                                      <w:divsChild>
                                        <w:div w:id="591817333">
                                          <w:marLeft w:val="0"/>
                                          <w:marRight w:val="0"/>
                                          <w:marTop w:val="0"/>
                                          <w:marBottom w:val="0"/>
                                          <w:divBdr>
                                            <w:top w:val="none" w:sz="0" w:space="0" w:color="auto"/>
                                            <w:left w:val="none" w:sz="0" w:space="0" w:color="auto"/>
                                            <w:bottom w:val="none" w:sz="0" w:space="0" w:color="auto"/>
                                            <w:right w:val="none" w:sz="0" w:space="0" w:color="auto"/>
                                          </w:divBdr>
                                          <w:divsChild>
                                            <w:div w:id="9897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0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6490" TargetMode="External"/><Relationship Id="rId3" Type="http://schemas.openxmlformats.org/officeDocument/2006/relationships/webSettings" Target="webSettings.xml"/><Relationship Id="rId7" Type="http://schemas.openxmlformats.org/officeDocument/2006/relationships/hyperlink" Target="http://docs.cntd.ru/document/901714433"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cs.cntd.ru/document/420373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2643</Words>
  <Characters>15069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Пользователь</cp:lastModifiedBy>
  <cp:revision>13</cp:revision>
  <dcterms:created xsi:type="dcterms:W3CDTF">2019-11-14T08:44:00Z</dcterms:created>
  <dcterms:modified xsi:type="dcterms:W3CDTF">2019-12-02T06:42:00Z</dcterms:modified>
</cp:coreProperties>
</file>